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07" w:rsidRPr="003C0B38" w:rsidRDefault="003C0B38" w:rsidP="003C0B38">
      <w:pPr>
        <w:jc w:val="left"/>
        <w:rPr>
          <w:rFonts w:asciiTheme="majorBidi" w:hAnsiTheme="majorBidi" w:cstheme="majorBidi"/>
          <w:b/>
          <w:sz w:val="24"/>
          <w:szCs w:val="24"/>
        </w:rPr>
      </w:pPr>
      <w:r>
        <w:rPr>
          <w:rFonts w:asciiTheme="majorBidi" w:hAnsiTheme="majorBidi" w:cstheme="majorBidi"/>
          <w:b/>
          <w:sz w:val="24"/>
          <w:szCs w:val="24"/>
        </w:rPr>
        <w:t xml:space="preserve">Objet : </w:t>
      </w:r>
      <w:r w:rsidRPr="003C0B38">
        <w:rPr>
          <w:rFonts w:asciiTheme="majorBidi" w:hAnsiTheme="majorBidi" w:cstheme="majorBidi"/>
          <w:b/>
          <w:sz w:val="24"/>
          <w:szCs w:val="24"/>
        </w:rPr>
        <w:t>Votez non à l'accord d'entraide judiciaire entre la France et le Maroc</w:t>
      </w:r>
    </w:p>
    <w:p w:rsidR="00861607" w:rsidRPr="003C0B38" w:rsidRDefault="00861607" w:rsidP="003C0B38">
      <w:pPr>
        <w:rPr>
          <w:rFonts w:asciiTheme="majorBidi" w:hAnsiTheme="majorBidi" w:cstheme="majorBidi"/>
          <w:sz w:val="24"/>
          <w:szCs w:val="24"/>
        </w:rPr>
      </w:pPr>
    </w:p>
    <w:p w:rsidR="00861607" w:rsidRPr="003C0B38" w:rsidRDefault="003C0B38" w:rsidP="003C0B38">
      <w:pPr>
        <w:rPr>
          <w:rFonts w:asciiTheme="majorBidi" w:hAnsiTheme="majorBidi" w:cstheme="majorBidi"/>
          <w:sz w:val="24"/>
          <w:szCs w:val="24"/>
          <w:highlight w:val="yellow"/>
        </w:rPr>
      </w:pPr>
      <w:r w:rsidRPr="003C0B38">
        <w:rPr>
          <w:rFonts w:asciiTheme="majorBidi" w:hAnsiTheme="majorBidi" w:cstheme="majorBidi"/>
          <w:sz w:val="24"/>
          <w:szCs w:val="24"/>
          <w:highlight w:val="yellow"/>
        </w:rPr>
        <w:t>Madame la Députée,</w:t>
      </w:r>
    </w:p>
    <w:p w:rsidR="00861607" w:rsidRPr="003C0B38" w:rsidRDefault="00861607" w:rsidP="003C0B38">
      <w:pPr>
        <w:rPr>
          <w:rFonts w:asciiTheme="majorBidi" w:hAnsiTheme="majorBidi" w:cstheme="majorBidi"/>
          <w:sz w:val="24"/>
          <w:szCs w:val="24"/>
        </w:rPr>
      </w:pPr>
      <w:r w:rsidRPr="003C0B38">
        <w:rPr>
          <w:rFonts w:asciiTheme="majorBidi" w:hAnsiTheme="majorBidi" w:cstheme="majorBidi"/>
          <w:sz w:val="24"/>
          <w:szCs w:val="24"/>
          <w:highlight w:val="yellow"/>
        </w:rPr>
        <w:t xml:space="preserve">Monsieur le </w:t>
      </w:r>
      <w:r w:rsidR="003C0B38" w:rsidRPr="003C0B38">
        <w:rPr>
          <w:rFonts w:asciiTheme="majorBidi" w:hAnsiTheme="majorBidi" w:cstheme="majorBidi"/>
          <w:sz w:val="24"/>
          <w:szCs w:val="24"/>
          <w:highlight w:val="yellow"/>
        </w:rPr>
        <w:t>Député</w:t>
      </w:r>
      <w:r w:rsidRPr="003C0B38">
        <w:rPr>
          <w:rFonts w:asciiTheme="majorBidi" w:hAnsiTheme="majorBidi" w:cstheme="majorBidi"/>
          <w:sz w:val="24"/>
          <w:szCs w:val="24"/>
          <w:highlight w:val="yellow"/>
        </w:rPr>
        <w:t>,</w:t>
      </w:r>
    </w:p>
    <w:p w:rsidR="00861607" w:rsidRPr="003C0B38" w:rsidRDefault="00861607" w:rsidP="003C0B38">
      <w:pPr>
        <w:rPr>
          <w:rFonts w:asciiTheme="majorBidi" w:hAnsiTheme="majorBidi" w:cstheme="majorBidi"/>
          <w:sz w:val="24"/>
          <w:szCs w:val="24"/>
        </w:rPr>
      </w:pPr>
    </w:p>
    <w:p w:rsidR="003C0B38" w:rsidRPr="003C0B38" w:rsidRDefault="00861607" w:rsidP="003C0B38">
      <w:pPr>
        <w:rPr>
          <w:rFonts w:asciiTheme="majorBidi" w:hAnsiTheme="majorBidi" w:cstheme="majorBidi"/>
          <w:sz w:val="24"/>
          <w:szCs w:val="24"/>
          <w:lang w:eastAsia="ar-SA"/>
        </w:rPr>
      </w:pPr>
      <w:r w:rsidRPr="003C0B38">
        <w:rPr>
          <w:rFonts w:asciiTheme="majorBidi" w:hAnsiTheme="majorBidi" w:cstheme="majorBidi"/>
          <w:sz w:val="24"/>
          <w:szCs w:val="24"/>
        </w:rPr>
        <w:t xml:space="preserve">Sur la base d’informations communiquées par l’ACAT-France, je vous </w:t>
      </w:r>
      <w:r w:rsidR="003C0B38" w:rsidRPr="003C0B38">
        <w:rPr>
          <w:rFonts w:asciiTheme="majorBidi" w:hAnsiTheme="majorBidi" w:cstheme="majorBidi"/>
          <w:sz w:val="24"/>
          <w:szCs w:val="24"/>
        </w:rPr>
        <w:t xml:space="preserve">fais part de mon </w:t>
      </w:r>
      <w:r w:rsidR="003C0B38" w:rsidRPr="003C0B38">
        <w:rPr>
          <w:rFonts w:asciiTheme="majorBidi" w:hAnsiTheme="majorBidi" w:cstheme="majorBidi"/>
          <w:sz w:val="24"/>
          <w:szCs w:val="24"/>
          <w:lang w:eastAsia="ar-SA"/>
        </w:rPr>
        <w:t xml:space="preserve">extrême préoccupation sur le </w:t>
      </w:r>
      <w:hyperlink r:id="rId7" w:history="1">
        <w:r w:rsidR="003C0B38" w:rsidRPr="003C0B38">
          <w:rPr>
            <w:rStyle w:val="Lienhypertexte"/>
            <w:rFonts w:asciiTheme="majorBidi" w:hAnsiTheme="majorBidi" w:cstheme="majorBidi"/>
            <w:sz w:val="24"/>
            <w:szCs w:val="24"/>
            <w:lang w:eastAsia="ar-SA"/>
          </w:rPr>
          <w:t>Projet de loi</w:t>
        </w:r>
      </w:hyperlink>
      <w:r w:rsidR="003C0B38" w:rsidRPr="003C0B38">
        <w:rPr>
          <w:rFonts w:asciiTheme="majorBidi" w:hAnsiTheme="majorBidi" w:cstheme="majorBidi"/>
          <w:sz w:val="24"/>
          <w:szCs w:val="24"/>
          <w:lang w:eastAsia="ar-SA"/>
        </w:rPr>
        <w:t xml:space="preserve"> n°2725, déposé le 15 avril 2015 devant l’Assemblée nationale, qui vis</w:t>
      </w:r>
      <w:r w:rsidR="003C0B38">
        <w:rPr>
          <w:rFonts w:asciiTheme="majorBidi" w:hAnsiTheme="majorBidi" w:cstheme="majorBidi"/>
          <w:sz w:val="24"/>
          <w:szCs w:val="24"/>
          <w:lang w:eastAsia="ar-SA"/>
        </w:rPr>
        <w:t xml:space="preserve">e à autoriser l'approbation du </w:t>
      </w:r>
      <w:r w:rsidR="003C0B38" w:rsidRPr="003C0B38">
        <w:rPr>
          <w:rFonts w:asciiTheme="majorBidi" w:hAnsiTheme="majorBidi" w:cstheme="majorBidi"/>
          <w:b/>
          <w:bCs/>
          <w:sz w:val="24"/>
          <w:szCs w:val="24"/>
          <w:lang w:eastAsia="ar-SA"/>
        </w:rPr>
        <w:t>Protocole additionnel à la convention d'entraide judiciaire en matière pénale entre la France et le Maroc</w:t>
      </w:r>
      <w:r w:rsidR="003C0B38" w:rsidRPr="003C0B38">
        <w:rPr>
          <w:rFonts w:asciiTheme="majorBidi" w:hAnsiTheme="majorBidi" w:cstheme="majorBidi"/>
          <w:sz w:val="24"/>
          <w:szCs w:val="24"/>
          <w:lang w:eastAsia="ar-SA"/>
        </w:rPr>
        <w:t>.</w:t>
      </w:r>
    </w:p>
    <w:p w:rsidR="003C0B38" w:rsidRPr="003C0B38" w:rsidRDefault="003C0B38" w:rsidP="003C0B38">
      <w:pPr>
        <w:rPr>
          <w:rFonts w:asciiTheme="majorBidi" w:hAnsiTheme="majorBidi" w:cstheme="majorBidi"/>
          <w:sz w:val="24"/>
          <w:szCs w:val="24"/>
          <w:lang w:eastAsia="ar-SA"/>
        </w:rPr>
      </w:pPr>
      <w:r w:rsidRPr="003C0B38">
        <w:rPr>
          <w:rFonts w:asciiTheme="majorBidi" w:hAnsiTheme="majorBidi" w:cstheme="majorBidi"/>
          <w:sz w:val="24"/>
          <w:szCs w:val="24"/>
          <w:lang w:eastAsia="ar-SA"/>
        </w:rPr>
        <w:t>Le gouvernement a engagé la procédure accélérée, ce qui risque de réduire le débat parlementaire à sa plus simple expression. Or ce texte ne doit pas être adopté.</w:t>
      </w:r>
    </w:p>
    <w:p w:rsidR="003C0B38" w:rsidRPr="003C0B38" w:rsidRDefault="003C0B38" w:rsidP="003C0B38">
      <w:pPr>
        <w:rPr>
          <w:rFonts w:asciiTheme="majorBidi" w:hAnsiTheme="majorBidi" w:cstheme="majorBidi"/>
          <w:sz w:val="24"/>
          <w:szCs w:val="24"/>
          <w:lang w:eastAsia="ar-SA"/>
        </w:rPr>
      </w:pPr>
    </w:p>
    <w:p w:rsidR="003C0B38" w:rsidRPr="003C0B38" w:rsidRDefault="003C0B38" w:rsidP="003C0B38">
      <w:pPr>
        <w:rPr>
          <w:rFonts w:asciiTheme="majorBidi" w:hAnsiTheme="majorBidi" w:cstheme="majorBidi"/>
          <w:b/>
          <w:bCs/>
          <w:sz w:val="24"/>
          <w:szCs w:val="24"/>
        </w:rPr>
      </w:pPr>
      <w:r w:rsidRPr="003C0B38">
        <w:rPr>
          <w:rFonts w:asciiTheme="majorBidi" w:hAnsiTheme="majorBidi" w:cstheme="majorBidi"/>
          <w:sz w:val="24"/>
          <w:szCs w:val="24"/>
        </w:rPr>
        <w:t>Le Protocole soulève de fortes interrogations au regard de sa légalité et de sa compatibilité avec la Constitution française ainsi qu’avec les engagements internationaux souscrits par la France. Cet accord n’est pas un accord bilatéral anodin contrairement à la présentation qui en a été faite.</w:t>
      </w:r>
    </w:p>
    <w:p w:rsidR="003C0B38" w:rsidRPr="003C0B38" w:rsidRDefault="003C0B38" w:rsidP="003C0B38">
      <w:pPr>
        <w:rPr>
          <w:rFonts w:asciiTheme="majorBidi" w:hAnsiTheme="majorBidi" w:cstheme="majorBidi"/>
          <w:b/>
          <w:bCs/>
          <w:sz w:val="24"/>
          <w:szCs w:val="24"/>
        </w:rPr>
      </w:pPr>
    </w:p>
    <w:p w:rsidR="003C0B38" w:rsidRPr="003C0B38" w:rsidRDefault="003C0B38" w:rsidP="003C0B38">
      <w:pPr>
        <w:pStyle w:val="Paragraphedeliste1"/>
        <w:numPr>
          <w:ilvl w:val="0"/>
          <w:numId w:val="2"/>
        </w:numPr>
        <w:ind w:left="360"/>
        <w:jc w:val="both"/>
        <w:rPr>
          <w:rFonts w:asciiTheme="majorBidi" w:hAnsiTheme="majorBidi" w:cstheme="majorBidi"/>
          <w:sz w:val="24"/>
          <w:szCs w:val="24"/>
        </w:rPr>
      </w:pPr>
      <w:r w:rsidRPr="003C0B38">
        <w:rPr>
          <w:rFonts w:asciiTheme="majorBidi" w:hAnsiTheme="majorBidi" w:cstheme="majorBidi"/>
          <w:sz w:val="24"/>
          <w:szCs w:val="24"/>
        </w:rPr>
        <w:t>Il porte atteinte  au droit à un recours effectif des victimes françaises et étrangères de crimes et délits commis au Maroc</w:t>
      </w:r>
    </w:p>
    <w:p w:rsidR="003C0B38" w:rsidRPr="003C0B38" w:rsidRDefault="003C0B38" w:rsidP="003C0B38">
      <w:pPr>
        <w:pStyle w:val="Paragraphedeliste1"/>
        <w:numPr>
          <w:ilvl w:val="0"/>
          <w:numId w:val="2"/>
        </w:numPr>
        <w:ind w:left="360"/>
        <w:jc w:val="both"/>
        <w:rPr>
          <w:rFonts w:asciiTheme="majorBidi" w:hAnsiTheme="majorBidi" w:cstheme="majorBidi"/>
          <w:sz w:val="24"/>
          <w:szCs w:val="24"/>
        </w:rPr>
      </w:pPr>
      <w:r w:rsidRPr="003C0B38">
        <w:rPr>
          <w:rFonts w:asciiTheme="majorBidi" w:hAnsiTheme="majorBidi" w:cstheme="majorBidi"/>
          <w:sz w:val="24"/>
          <w:szCs w:val="24"/>
        </w:rPr>
        <w:t xml:space="preserve">Il est contraire au principe de la séparation des pouvoirs et à l’indépendance du pouvoir judiciaire </w:t>
      </w:r>
    </w:p>
    <w:p w:rsidR="003C0B38" w:rsidRPr="003C0B38" w:rsidRDefault="003C0B38" w:rsidP="003C0B38">
      <w:pPr>
        <w:pStyle w:val="Paragraphedeliste1"/>
        <w:numPr>
          <w:ilvl w:val="0"/>
          <w:numId w:val="2"/>
        </w:numPr>
        <w:ind w:left="360"/>
        <w:jc w:val="both"/>
        <w:rPr>
          <w:rFonts w:asciiTheme="majorBidi" w:hAnsiTheme="majorBidi" w:cstheme="majorBidi"/>
          <w:sz w:val="24"/>
          <w:szCs w:val="24"/>
        </w:rPr>
      </w:pPr>
      <w:r w:rsidRPr="003C0B38">
        <w:rPr>
          <w:rFonts w:asciiTheme="majorBidi" w:hAnsiTheme="majorBidi" w:cstheme="majorBidi"/>
          <w:sz w:val="24"/>
          <w:szCs w:val="24"/>
        </w:rPr>
        <w:t xml:space="preserve">Il donne la priorité à la justice marocaine sur la justice française même quand la victime est de nationalité française </w:t>
      </w:r>
    </w:p>
    <w:p w:rsidR="003C0B38" w:rsidRPr="003C0B38" w:rsidRDefault="003C0B38" w:rsidP="003C0B38">
      <w:pPr>
        <w:pStyle w:val="Paragraphedeliste1"/>
        <w:numPr>
          <w:ilvl w:val="0"/>
          <w:numId w:val="2"/>
        </w:numPr>
        <w:ind w:left="360"/>
        <w:jc w:val="both"/>
        <w:rPr>
          <w:rFonts w:asciiTheme="majorBidi" w:hAnsiTheme="majorBidi" w:cstheme="majorBidi"/>
          <w:sz w:val="24"/>
          <w:szCs w:val="24"/>
        </w:rPr>
      </w:pPr>
      <w:r w:rsidRPr="003C0B38">
        <w:rPr>
          <w:rFonts w:asciiTheme="majorBidi" w:hAnsiTheme="majorBidi" w:cstheme="majorBidi"/>
          <w:sz w:val="24"/>
          <w:szCs w:val="24"/>
        </w:rPr>
        <w:t xml:space="preserve">Il est contraire aux obligations qui pèsent sur la France de traduire en justice des auteurs présumés de crimes internationaux </w:t>
      </w:r>
    </w:p>
    <w:p w:rsidR="003C0B38" w:rsidRPr="003C0B38" w:rsidRDefault="003C0B38" w:rsidP="003C0B38">
      <w:pPr>
        <w:pStyle w:val="Paragraphedeliste1"/>
        <w:numPr>
          <w:ilvl w:val="0"/>
          <w:numId w:val="2"/>
        </w:numPr>
        <w:ind w:left="360"/>
        <w:jc w:val="both"/>
        <w:rPr>
          <w:rFonts w:asciiTheme="majorBidi" w:hAnsiTheme="majorBidi" w:cstheme="majorBidi"/>
          <w:sz w:val="24"/>
          <w:szCs w:val="24"/>
        </w:rPr>
      </w:pPr>
      <w:r w:rsidRPr="003C0B38">
        <w:rPr>
          <w:rFonts w:asciiTheme="majorBidi" w:hAnsiTheme="majorBidi" w:cstheme="majorBidi"/>
          <w:sz w:val="24"/>
          <w:szCs w:val="24"/>
        </w:rPr>
        <w:t xml:space="preserve">Il place les victimes françaises dans une situation d’inégalité devant la loi, selon qu’elles ont été victimes d’un crime ou d’un délit au Maroc ou ailleurs </w:t>
      </w:r>
    </w:p>
    <w:p w:rsidR="003C0B38" w:rsidRPr="003C0B38" w:rsidRDefault="003C0B38" w:rsidP="003C0B38">
      <w:pPr>
        <w:pStyle w:val="Paragraphedeliste1"/>
        <w:numPr>
          <w:ilvl w:val="0"/>
          <w:numId w:val="2"/>
        </w:numPr>
        <w:ind w:left="360"/>
        <w:jc w:val="both"/>
        <w:rPr>
          <w:rFonts w:asciiTheme="majorBidi" w:hAnsiTheme="majorBidi" w:cstheme="majorBidi"/>
          <w:sz w:val="24"/>
          <w:szCs w:val="24"/>
        </w:rPr>
      </w:pPr>
      <w:r w:rsidRPr="003C0B38">
        <w:rPr>
          <w:rFonts w:asciiTheme="majorBidi" w:hAnsiTheme="majorBidi" w:cstheme="majorBidi"/>
          <w:sz w:val="24"/>
          <w:szCs w:val="24"/>
        </w:rPr>
        <w:t xml:space="preserve">Il ordonne au juge français de se dessaisir au profit du juge marocain dès lors qu’une plainte en France a été déposée par un Marocain ou un Français, sans même examiner les principes fondamentaux du droit à un procès équitable et sans requérir une demande d’extradition au préalable </w:t>
      </w:r>
    </w:p>
    <w:p w:rsidR="003C0B38" w:rsidRPr="003C0B38" w:rsidRDefault="003C0B38" w:rsidP="003C0B38">
      <w:pPr>
        <w:rPr>
          <w:rFonts w:asciiTheme="majorBidi" w:hAnsiTheme="majorBidi" w:cstheme="majorBidi"/>
          <w:sz w:val="24"/>
          <w:szCs w:val="24"/>
        </w:rPr>
      </w:pPr>
    </w:p>
    <w:p w:rsidR="003C0B38" w:rsidRPr="003C0B38" w:rsidRDefault="003C0B38" w:rsidP="003C0B38">
      <w:pPr>
        <w:rPr>
          <w:rFonts w:asciiTheme="majorBidi" w:hAnsiTheme="majorBidi" w:cstheme="majorBidi"/>
          <w:sz w:val="24"/>
          <w:szCs w:val="24"/>
        </w:rPr>
      </w:pPr>
      <w:r w:rsidRPr="003C0B38">
        <w:rPr>
          <w:rFonts w:asciiTheme="majorBidi" w:hAnsiTheme="majorBidi" w:cstheme="majorBidi"/>
          <w:sz w:val="24"/>
          <w:szCs w:val="24"/>
        </w:rPr>
        <w:t>Le rétablissement des relations franco-marocaines, s’il est légitime, ne peut en aucun cas se fonder sur le non-respect du droit des victimes d’infraction à un recours effectif devant un tribunal indépendant.</w:t>
      </w:r>
    </w:p>
    <w:p w:rsidR="003C0B38" w:rsidRPr="003C0B38" w:rsidRDefault="003C0B38" w:rsidP="003C0B38">
      <w:pPr>
        <w:rPr>
          <w:rFonts w:asciiTheme="majorBidi" w:hAnsiTheme="majorBidi" w:cstheme="majorBidi"/>
          <w:sz w:val="24"/>
          <w:szCs w:val="24"/>
        </w:rPr>
      </w:pPr>
    </w:p>
    <w:p w:rsidR="003C0B38" w:rsidRPr="003C0B38" w:rsidRDefault="003C0B38" w:rsidP="003C0B38">
      <w:pPr>
        <w:rPr>
          <w:rFonts w:asciiTheme="majorBidi" w:hAnsiTheme="majorBidi" w:cstheme="majorBidi"/>
          <w:sz w:val="24"/>
          <w:szCs w:val="24"/>
        </w:rPr>
      </w:pPr>
      <w:r w:rsidRPr="003C0B38">
        <w:rPr>
          <w:rFonts w:asciiTheme="majorBidi" w:hAnsiTheme="majorBidi" w:cstheme="majorBidi"/>
          <w:sz w:val="24"/>
          <w:szCs w:val="24"/>
        </w:rPr>
        <w:t xml:space="preserve">Je vous envoie ci-joint un document de </w:t>
      </w:r>
      <w:hyperlink r:id="rId8" w:history="1">
        <w:r w:rsidRPr="003C0B38">
          <w:rPr>
            <w:rStyle w:val="Lienhypertexte"/>
            <w:rFonts w:asciiTheme="majorBidi" w:hAnsiTheme="majorBidi" w:cstheme="majorBidi"/>
            <w:sz w:val="24"/>
            <w:szCs w:val="24"/>
          </w:rPr>
          <w:t>questions / réponses</w:t>
        </w:r>
      </w:hyperlink>
      <w:r w:rsidRPr="003C0B38">
        <w:rPr>
          <w:rFonts w:asciiTheme="majorBidi" w:hAnsiTheme="majorBidi" w:cstheme="majorBidi"/>
          <w:sz w:val="24"/>
          <w:szCs w:val="24"/>
        </w:rPr>
        <w:t xml:space="preserve"> présentant les enjeux et conséquences du projet de loi qui va très prochainement être soumis à votre approbation.</w:t>
      </w:r>
    </w:p>
    <w:p w:rsidR="003C0B38" w:rsidRPr="003C0B38" w:rsidRDefault="003C0B38" w:rsidP="003C0B38">
      <w:pPr>
        <w:rPr>
          <w:rFonts w:asciiTheme="majorBidi" w:hAnsiTheme="majorBidi" w:cstheme="majorBidi"/>
          <w:sz w:val="24"/>
          <w:szCs w:val="24"/>
          <w:lang w:eastAsia="ar-SA"/>
        </w:rPr>
      </w:pPr>
    </w:p>
    <w:p w:rsidR="003C0B38" w:rsidRPr="003C0B38" w:rsidRDefault="003C0B38" w:rsidP="003C0B38">
      <w:pPr>
        <w:rPr>
          <w:rFonts w:asciiTheme="majorBidi" w:hAnsiTheme="majorBidi" w:cstheme="majorBidi"/>
          <w:sz w:val="24"/>
          <w:szCs w:val="24"/>
          <w:lang w:eastAsia="ar-SA"/>
        </w:rPr>
      </w:pPr>
      <w:r w:rsidRPr="003C0B38">
        <w:rPr>
          <w:rFonts w:asciiTheme="majorBidi" w:hAnsiTheme="majorBidi" w:cstheme="majorBidi"/>
          <w:sz w:val="24"/>
          <w:szCs w:val="24"/>
          <w:lang w:eastAsia="ar-SA"/>
        </w:rPr>
        <w:t xml:space="preserve">Au vu de la gravité de la situation, je vous exhorte à rejeter le projet d’amendement et à exiger que le vote soit précédé d’un débat. </w:t>
      </w:r>
    </w:p>
    <w:p w:rsidR="003C0B38" w:rsidRPr="003C0B38" w:rsidRDefault="003C0B38" w:rsidP="003C0B38">
      <w:pPr>
        <w:rPr>
          <w:rFonts w:asciiTheme="majorBidi" w:hAnsiTheme="majorBidi" w:cstheme="majorBidi"/>
          <w:sz w:val="24"/>
          <w:szCs w:val="24"/>
          <w:lang w:eastAsia="ar-SA"/>
        </w:rPr>
      </w:pPr>
    </w:p>
    <w:p w:rsidR="00887479" w:rsidRPr="003C0B38" w:rsidRDefault="003C0B38" w:rsidP="003C0B38">
      <w:pPr>
        <w:rPr>
          <w:rFonts w:asciiTheme="majorBidi" w:hAnsiTheme="majorBidi" w:cstheme="majorBidi"/>
          <w:sz w:val="24"/>
          <w:szCs w:val="24"/>
        </w:rPr>
      </w:pPr>
      <w:r w:rsidRPr="003C0B38">
        <w:rPr>
          <w:rFonts w:asciiTheme="majorBidi" w:hAnsiTheme="majorBidi" w:cstheme="majorBidi"/>
          <w:sz w:val="24"/>
          <w:szCs w:val="24"/>
          <w:lang w:eastAsia="ar-SA"/>
        </w:rPr>
        <w:t xml:space="preserve">Dans l’attente de votre réponse, je vous prie de croire, </w:t>
      </w:r>
      <w:r w:rsidRPr="003C0B38">
        <w:rPr>
          <w:rFonts w:asciiTheme="majorBidi" w:hAnsiTheme="majorBidi" w:cstheme="majorBidi"/>
          <w:sz w:val="24"/>
          <w:szCs w:val="24"/>
          <w:highlight w:val="yellow"/>
          <w:lang w:eastAsia="ar-SA"/>
        </w:rPr>
        <w:t>Madame la Députée, Monsieur le Député</w:t>
      </w:r>
      <w:r w:rsidRPr="003C0B38">
        <w:rPr>
          <w:rFonts w:asciiTheme="majorBidi" w:hAnsiTheme="majorBidi" w:cstheme="majorBidi"/>
          <w:sz w:val="24"/>
          <w:szCs w:val="24"/>
          <w:lang w:eastAsia="ar-SA"/>
        </w:rPr>
        <w:t>, à l’expression de ma respectueuse considération.</w:t>
      </w:r>
    </w:p>
    <w:sectPr w:rsidR="00887479" w:rsidRPr="003C0B38" w:rsidSect="00A0440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598" w:rsidRDefault="00382598">
      <w:r>
        <w:separator/>
      </w:r>
    </w:p>
  </w:endnote>
  <w:endnote w:type="continuationSeparator" w:id="0">
    <w:p w:rsidR="00382598" w:rsidRDefault="003825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00" w:rsidRDefault="00A04400" w:rsidP="00A04400">
    <w:pPr>
      <w:pStyle w:val="Pieddepage"/>
      <w:jc w:val="center"/>
    </w:pPr>
    <w:r w:rsidRPr="009A32BA">
      <w:rPr>
        <w:rFonts w:ascii="Arial" w:hAnsi="Arial" w:cs="Arial"/>
        <w:sz w:val="14"/>
        <w:szCs w:val="14"/>
      </w:rPr>
      <w:t xml:space="preserve">L’ACAT-France </w:t>
    </w:r>
    <w:r>
      <w:rPr>
        <w:rFonts w:ascii="Arial" w:hAnsi="Arial" w:cs="Arial"/>
        <w:sz w:val="14"/>
        <w:szCs w:val="14"/>
      </w:rPr>
      <w:t>est membre de</w:t>
    </w:r>
    <w:r w:rsidRPr="009A32BA">
      <w:rPr>
        <w:rFonts w:ascii="Arial" w:hAnsi="Arial" w:cs="Arial"/>
        <w:sz w:val="14"/>
        <w:szCs w:val="14"/>
      </w:rPr>
      <w:t xml:space="preserve"> la Fédération internationale de l'Action des chrétiens pour l'abolition de la torture (FIACAT) ayant statut consultatif auprès des Nations unies et statut d’observateur auprès de la Commission africaine des droits de l’homme et des peuples.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598" w:rsidRDefault="00382598">
      <w:r>
        <w:separator/>
      </w:r>
    </w:p>
  </w:footnote>
  <w:footnote w:type="continuationSeparator" w:id="0">
    <w:p w:rsidR="00382598" w:rsidRDefault="00382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2D542929"/>
    <w:multiLevelType w:val="hybridMultilevel"/>
    <w:tmpl w:val="84FC33B4"/>
    <w:lvl w:ilvl="0" w:tplc="040C0001">
      <w:start w:val="1"/>
      <w:numFmt w:val="bullet"/>
      <w:lvlText w:val=""/>
      <w:lvlJc w:val="left"/>
      <w:pPr>
        <w:ind w:left="720" w:hanging="360"/>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04400"/>
    <w:rsid w:val="00056E2D"/>
    <w:rsid w:val="000648A2"/>
    <w:rsid w:val="000A6B51"/>
    <w:rsid w:val="00121815"/>
    <w:rsid w:val="001B16F3"/>
    <w:rsid w:val="00234338"/>
    <w:rsid w:val="003663E9"/>
    <w:rsid w:val="00382598"/>
    <w:rsid w:val="003B6E8B"/>
    <w:rsid w:val="003C0B38"/>
    <w:rsid w:val="004131DB"/>
    <w:rsid w:val="00420A44"/>
    <w:rsid w:val="004B6716"/>
    <w:rsid w:val="005727AE"/>
    <w:rsid w:val="0069550F"/>
    <w:rsid w:val="006D0C11"/>
    <w:rsid w:val="006E1674"/>
    <w:rsid w:val="00735C32"/>
    <w:rsid w:val="00861607"/>
    <w:rsid w:val="00887479"/>
    <w:rsid w:val="008D1DB8"/>
    <w:rsid w:val="009B34EE"/>
    <w:rsid w:val="009F4B67"/>
    <w:rsid w:val="00A04400"/>
    <w:rsid w:val="00AB0124"/>
    <w:rsid w:val="00AF0995"/>
    <w:rsid w:val="00B60897"/>
    <w:rsid w:val="00B62219"/>
    <w:rsid w:val="00B8240A"/>
    <w:rsid w:val="00BD7D0C"/>
    <w:rsid w:val="00CA1574"/>
    <w:rsid w:val="00D505BF"/>
    <w:rsid w:val="00E44EE4"/>
    <w:rsid w:val="00E927F8"/>
    <w:rsid w:val="00EF71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00"/>
    <w:pPr>
      <w:jc w:val="both"/>
    </w:pPr>
    <w:rPr>
      <w:rFonts w:eastAsia="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A04400"/>
    <w:pPr>
      <w:tabs>
        <w:tab w:val="center" w:pos="4536"/>
        <w:tab w:val="right" w:pos="9072"/>
      </w:tabs>
    </w:pPr>
    <w:rPr>
      <w:sz w:val="20"/>
      <w:szCs w:val="20"/>
    </w:rPr>
  </w:style>
  <w:style w:type="character" w:customStyle="1" w:styleId="PieddepageCar">
    <w:name w:val="Pied de page Car"/>
    <w:link w:val="Pieddepage"/>
    <w:uiPriority w:val="99"/>
    <w:semiHidden/>
    <w:rsid w:val="00A04400"/>
    <w:rPr>
      <w:rFonts w:ascii="Calibri" w:eastAsia="Times New Roman" w:hAnsi="Calibri" w:cs="Times New Roman"/>
    </w:rPr>
  </w:style>
  <w:style w:type="paragraph" w:customStyle="1" w:styleId="western">
    <w:name w:val="western"/>
    <w:basedOn w:val="Normal"/>
    <w:rsid w:val="008D1DB8"/>
    <w:pPr>
      <w:spacing w:before="100" w:beforeAutospacing="1" w:after="100" w:afterAutospacing="1"/>
      <w:jc w:val="left"/>
    </w:pPr>
    <w:rPr>
      <w:rFonts w:ascii="Times New Roman" w:hAnsi="Times New Roman"/>
      <w:sz w:val="24"/>
      <w:szCs w:val="24"/>
      <w:lang w:eastAsia="fr-FR"/>
    </w:rPr>
  </w:style>
  <w:style w:type="character" w:customStyle="1" w:styleId="style37">
    <w:name w:val="style37"/>
    <w:basedOn w:val="Policepardfaut"/>
    <w:rsid w:val="00887479"/>
  </w:style>
  <w:style w:type="character" w:styleId="Lienhypertexte">
    <w:name w:val="Hyperlink"/>
    <w:uiPriority w:val="99"/>
    <w:unhideWhenUsed/>
    <w:rsid w:val="00887479"/>
    <w:rPr>
      <w:color w:val="0000FF"/>
      <w:u w:val="single"/>
    </w:rPr>
  </w:style>
  <w:style w:type="character" w:styleId="Marquedecommentaire">
    <w:name w:val="annotation reference"/>
    <w:uiPriority w:val="99"/>
    <w:semiHidden/>
    <w:unhideWhenUsed/>
    <w:rsid w:val="00E44EE4"/>
    <w:rPr>
      <w:sz w:val="16"/>
      <w:szCs w:val="16"/>
    </w:rPr>
  </w:style>
  <w:style w:type="paragraph" w:styleId="Commentaire">
    <w:name w:val="annotation text"/>
    <w:basedOn w:val="Normal"/>
    <w:link w:val="CommentaireCar"/>
    <w:uiPriority w:val="99"/>
    <w:semiHidden/>
    <w:unhideWhenUsed/>
    <w:rsid w:val="00E44EE4"/>
    <w:rPr>
      <w:sz w:val="20"/>
      <w:szCs w:val="20"/>
    </w:rPr>
  </w:style>
  <w:style w:type="character" w:customStyle="1" w:styleId="CommentaireCar">
    <w:name w:val="Commentaire Car"/>
    <w:link w:val="Commentaire"/>
    <w:uiPriority w:val="99"/>
    <w:semiHidden/>
    <w:rsid w:val="00E44EE4"/>
    <w:rPr>
      <w:rFonts w:eastAsia="Times New Roman"/>
      <w:lang w:eastAsia="en-US"/>
    </w:rPr>
  </w:style>
  <w:style w:type="paragraph" w:styleId="Objetducommentaire">
    <w:name w:val="annotation subject"/>
    <w:basedOn w:val="Commentaire"/>
    <w:next w:val="Commentaire"/>
    <w:link w:val="ObjetducommentaireCar"/>
    <w:uiPriority w:val="99"/>
    <w:semiHidden/>
    <w:unhideWhenUsed/>
    <w:rsid w:val="00E44EE4"/>
    <w:rPr>
      <w:b/>
      <w:bCs/>
    </w:rPr>
  </w:style>
  <w:style w:type="character" w:customStyle="1" w:styleId="ObjetducommentaireCar">
    <w:name w:val="Objet du commentaire Car"/>
    <w:link w:val="Objetducommentaire"/>
    <w:uiPriority w:val="99"/>
    <w:semiHidden/>
    <w:rsid w:val="00E44EE4"/>
    <w:rPr>
      <w:rFonts w:eastAsia="Times New Roman"/>
      <w:b/>
      <w:bCs/>
      <w:lang w:eastAsia="en-US"/>
    </w:rPr>
  </w:style>
  <w:style w:type="paragraph" w:styleId="Textedebulles">
    <w:name w:val="Balloon Text"/>
    <w:basedOn w:val="Normal"/>
    <w:link w:val="TextedebullesCar"/>
    <w:uiPriority w:val="99"/>
    <w:semiHidden/>
    <w:unhideWhenUsed/>
    <w:rsid w:val="00E44EE4"/>
    <w:rPr>
      <w:rFonts w:ascii="Tahoma" w:hAnsi="Tahoma"/>
      <w:sz w:val="16"/>
      <w:szCs w:val="16"/>
    </w:rPr>
  </w:style>
  <w:style w:type="character" w:customStyle="1" w:styleId="TextedebullesCar">
    <w:name w:val="Texte de bulles Car"/>
    <w:link w:val="Textedebulles"/>
    <w:uiPriority w:val="99"/>
    <w:semiHidden/>
    <w:rsid w:val="00E44EE4"/>
    <w:rPr>
      <w:rFonts w:ascii="Tahoma" w:eastAsia="Times New Roman" w:hAnsi="Tahoma" w:cs="Tahoma"/>
      <w:sz w:val="16"/>
      <w:szCs w:val="16"/>
      <w:lang w:eastAsia="en-US"/>
    </w:rPr>
  </w:style>
  <w:style w:type="paragraph" w:customStyle="1" w:styleId="Paragraphedeliste1">
    <w:name w:val="Paragraphe de liste1"/>
    <w:basedOn w:val="Normal"/>
    <w:rsid w:val="003C0B38"/>
    <w:pPr>
      <w:ind w:left="720"/>
      <w:jc w:val="left"/>
    </w:pPr>
    <w:rPr>
      <w:rFonts w:ascii="Times New Roman" w:eastAsiaTheme="minorHAnsi" w:hAnsi="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518661958">
      <w:bodyDiv w:val="1"/>
      <w:marLeft w:val="0"/>
      <w:marRight w:val="0"/>
      <w:marTop w:val="0"/>
      <w:marBottom w:val="0"/>
      <w:divBdr>
        <w:top w:val="none" w:sz="0" w:space="0" w:color="auto"/>
        <w:left w:val="none" w:sz="0" w:space="0" w:color="auto"/>
        <w:bottom w:val="none" w:sz="0" w:space="0" w:color="auto"/>
        <w:right w:val="none" w:sz="0" w:space="0" w:color="auto"/>
      </w:divBdr>
    </w:div>
    <w:div w:id="1754887706">
      <w:bodyDiv w:val="1"/>
      <w:marLeft w:val="0"/>
      <w:marRight w:val="0"/>
      <w:marTop w:val="0"/>
      <w:marBottom w:val="0"/>
      <w:divBdr>
        <w:top w:val="none" w:sz="0" w:space="0" w:color="auto"/>
        <w:left w:val="none" w:sz="0" w:space="0" w:color="auto"/>
        <w:bottom w:val="none" w:sz="0" w:space="0" w:color="auto"/>
        <w:right w:val="none" w:sz="0" w:space="0" w:color="auto"/>
      </w:divBdr>
      <w:divsChild>
        <w:div w:id="194106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tfrance.fr/public/questions_reponses_france-maroc-27-avril-2015.pdf" TargetMode="External"/><Relationship Id="rId3" Type="http://schemas.openxmlformats.org/officeDocument/2006/relationships/settings" Target="settings.xml"/><Relationship Id="rId7" Type="http://schemas.openxmlformats.org/officeDocument/2006/relationships/hyperlink" Target="http://www.assemblee-nationale.fr/14/projets/pl2725.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410</Words>
  <Characters>2259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2664</CharactersWithSpaces>
  <SharedDoc>false</SharedDoc>
  <HLinks>
    <vt:vector size="6" baseType="variant">
      <vt:variant>
        <vt:i4>4128850</vt:i4>
      </vt:variant>
      <vt:variant>
        <vt:i4>0</vt:i4>
      </vt:variant>
      <vt:variant>
        <vt:i4>0</vt:i4>
      </vt:variant>
      <vt:variant>
        <vt:i4>5</vt:i4>
      </vt:variant>
      <vt:variant>
        <vt:lpwstr>mailto:info@amb-maroc.fr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ACAT</dc:creator>
  <cp:lastModifiedBy>ACAT</cp:lastModifiedBy>
  <cp:revision>1</cp:revision>
  <dcterms:created xsi:type="dcterms:W3CDTF">2015-04-29T13:09:00Z</dcterms:created>
  <dcterms:modified xsi:type="dcterms:W3CDTF">2015-04-29T13:17:00Z</dcterms:modified>
</cp:coreProperties>
</file>