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EC19" w14:textId="5DB7D8C4" w:rsidR="003473C5" w:rsidRDefault="0045516F" w:rsidP="003473C5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3473C5">
        <w:rPr>
          <w:rFonts w:ascii="Arial" w:hAnsi="Arial" w:cs="Arial"/>
          <w:b/>
          <w:sz w:val="21"/>
          <w:szCs w:val="21"/>
        </w:rPr>
        <w:t>Mme</w:t>
      </w:r>
      <w:r w:rsidR="00754F98">
        <w:rPr>
          <w:rFonts w:ascii="Arial" w:hAnsi="Arial" w:cs="Arial"/>
          <w:b/>
          <w:sz w:val="21"/>
          <w:szCs w:val="21"/>
        </w:rPr>
        <w:t xml:space="preserve"> </w:t>
      </w:r>
      <w:r w:rsidRPr="003473C5">
        <w:rPr>
          <w:rFonts w:ascii="Arial" w:hAnsi="Arial" w:cs="Arial"/>
          <w:b/>
          <w:sz w:val="21"/>
          <w:szCs w:val="21"/>
        </w:rPr>
        <w:t xml:space="preserve">Domine </w:t>
      </w:r>
      <w:proofErr w:type="spellStart"/>
      <w:r w:rsidRPr="003473C5">
        <w:rPr>
          <w:rFonts w:ascii="Arial" w:hAnsi="Arial" w:cs="Arial"/>
          <w:b/>
          <w:sz w:val="21"/>
          <w:szCs w:val="21"/>
        </w:rPr>
        <w:t>Banyankimbona</w:t>
      </w:r>
      <w:proofErr w:type="spellEnd"/>
    </w:p>
    <w:p w14:paraId="5A174ED2" w14:textId="3311F28C" w:rsidR="003473C5" w:rsidRPr="003473C5" w:rsidRDefault="0045516F" w:rsidP="003473C5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473C5">
        <w:rPr>
          <w:rFonts w:ascii="Arial" w:hAnsi="Arial" w:cs="Arial"/>
          <w:sz w:val="21"/>
          <w:szCs w:val="21"/>
        </w:rPr>
        <w:t>Ministre de la Justice</w:t>
      </w:r>
    </w:p>
    <w:p w14:paraId="63A1DF93" w14:textId="5F0EF1A4" w:rsidR="003473C5" w:rsidRPr="003473C5" w:rsidRDefault="003473C5" w:rsidP="003473C5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473C5">
        <w:rPr>
          <w:rFonts w:ascii="Arial" w:hAnsi="Arial" w:cs="Arial"/>
          <w:sz w:val="21"/>
          <w:szCs w:val="21"/>
        </w:rPr>
        <w:t>Ministère de la Justice</w:t>
      </w:r>
    </w:p>
    <w:p w14:paraId="1D601E87" w14:textId="774250AF" w:rsidR="003473C5" w:rsidRPr="003473C5" w:rsidRDefault="003473C5" w:rsidP="003473C5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473C5">
        <w:rPr>
          <w:rFonts w:ascii="Arial" w:hAnsi="Arial" w:cs="Arial"/>
          <w:sz w:val="21"/>
          <w:szCs w:val="21"/>
        </w:rPr>
        <w:t>1221 Boulevard de l’UPRONA, BP</w:t>
      </w:r>
      <w:r>
        <w:rPr>
          <w:rFonts w:ascii="Arial" w:hAnsi="Arial" w:cs="Arial"/>
          <w:sz w:val="21"/>
          <w:szCs w:val="21"/>
        </w:rPr>
        <w:t xml:space="preserve"> </w:t>
      </w:r>
      <w:r w:rsidRPr="003473C5">
        <w:rPr>
          <w:rFonts w:ascii="Arial" w:hAnsi="Arial" w:cs="Arial"/>
          <w:sz w:val="21"/>
          <w:szCs w:val="21"/>
        </w:rPr>
        <w:t>1880 Bujumbura</w:t>
      </w:r>
    </w:p>
    <w:p w14:paraId="666ED5AD" w14:textId="45A5B226" w:rsidR="003473C5" w:rsidRDefault="003473C5" w:rsidP="001612D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473C5">
        <w:rPr>
          <w:rFonts w:ascii="Arial" w:hAnsi="Arial" w:cs="Arial"/>
          <w:sz w:val="21"/>
          <w:szCs w:val="21"/>
        </w:rPr>
        <w:t>BURUNDI</w:t>
      </w:r>
    </w:p>
    <w:p w14:paraId="540B67CB" w14:textId="59BE058F" w:rsidR="001612DC" w:rsidRPr="00750398" w:rsidRDefault="000B719A" w:rsidP="001612DC">
      <w:pPr>
        <w:spacing w:after="0" w:line="240" w:lineRule="auto"/>
        <w:jc w:val="right"/>
        <w:rPr>
          <w:rFonts w:ascii="Arial" w:hAnsi="Arial" w:cs="Arial"/>
          <w:sz w:val="21"/>
          <w:szCs w:val="21"/>
          <w:u w:val="single"/>
        </w:rPr>
      </w:pPr>
      <w:hyperlink r:id="rId7" w:history="1">
        <w:r w:rsidR="001612DC" w:rsidRPr="00750398">
          <w:rPr>
            <w:rFonts w:ascii="Arial" w:hAnsi="Arial" w:cs="Arial"/>
            <w:sz w:val="21"/>
            <w:szCs w:val="21"/>
            <w:u w:val="single"/>
          </w:rPr>
          <w:t>info@justice.gov.bi</w:t>
        </w:r>
      </w:hyperlink>
    </w:p>
    <w:p w14:paraId="0218375A" w14:textId="1088E79A" w:rsidR="001612DC" w:rsidRPr="00750398" w:rsidRDefault="000B719A" w:rsidP="001612DC">
      <w:pPr>
        <w:spacing w:after="0" w:line="240" w:lineRule="auto"/>
        <w:jc w:val="right"/>
        <w:rPr>
          <w:rFonts w:ascii="Arial" w:hAnsi="Arial" w:cs="Arial"/>
          <w:sz w:val="21"/>
          <w:szCs w:val="21"/>
          <w:u w:val="single"/>
        </w:rPr>
      </w:pPr>
      <w:hyperlink r:id="rId8" w:history="1">
        <w:r w:rsidR="001612DC" w:rsidRPr="00750398">
          <w:rPr>
            <w:rStyle w:val="Lienhypertexte"/>
            <w:rFonts w:ascii="Arial" w:hAnsi="Arial" w:cs="Arial"/>
            <w:color w:val="auto"/>
            <w:sz w:val="21"/>
            <w:szCs w:val="21"/>
          </w:rPr>
          <w:t>minjustice.burundi@gmail.com</w:t>
        </w:r>
      </w:hyperlink>
    </w:p>
    <w:p w14:paraId="553112D9" w14:textId="3077290E" w:rsidR="004A31CC" w:rsidRDefault="008F1E2A" w:rsidP="004A31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4A31CC">
      <w:pPr>
        <w:rPr>
          <w:rFonts w:ascii="Arial" w:hAnsi="Arial" w:cs="Arial"/>
        </w:rPr>
      </w:pPr>
    </w:p>
    <w:p w14:paraId="2EFD3CDA" w14:textId="77777777" w:rsidR="008F1E2A" w:rsidRPr="00C84666" w:rsidRDefault="008F1E2A" w:rsidP="004A31CC">
      <w:pPr>
        <w:rPr>
          <w:rFonts w:ascii="Arial" w:hAnsi="Arial" w:cs="Arial"/>
        </w:rPr>
      </w:pPr>
    </w:p>
    <w:p w14:paraId="0F3363E4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66D8A63C" w14:textId="77777777" w:rsidR="003473C5" w:rsidRDefault="003473C5" w:rsidP="004A31CC">
      <w:pPr>
        <w:rPr>
          <w:rFonts w:ascii="Arial" w:hAnsi="Arial" w:cs="Arial"/>
          <w:b/>
          <w:sz w:val="24"/>
        </w:rPr>
      </w:pPr>
    </w:p>
    <w:p w14:paraId="33B040B7" w14:textId="77777777" w:rsidR="003E075C" w:rsidRDefault="003E075C" w:rsidP="004A31CC">
      <w:pPr>
        <w:rPr>
          <w:rFonts w:ascii="Arial" w:hAnsi="Arial" w:cs="Arial"/>
          <w:b/>
          <w:sz w:val="24"/>
        </w:rPr>
      </w:pPr>
    </w:p>
    <w:p w14:paraId="56ACE932" w14:textId="2A97B9BE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3473C5">
        <w:rPr>
          <w:rFonts w:ascii="Arial" w:hAnsi="Arial" w:cs="Arial"/>
          <w:b/>
          <w:sz w:val="24"/>
        </w:rPr>
        <w:t xml:space="preserve">Appel à la libération de Floriane </w:t>
      </w:r>
      <w:proofErr w:type="spellStart"/>
      <w:r w:rsidR="003473C5">
        <w:rPr>
          <w:rFonts w:ascii="Arial" w:hAnsi="Arial" w:cs="Arial"/>
          <w:b/>
          <w:sz w:val="24"/>
        </w:rPr>
        <w:t>Irangabiye</w:t>
      </w:r>
      <w:proofErr w:type="spellEnd"/>
    </w:p>
    <w:p w14:paraId="427AFF40" w14:textId="77777777" w:rsidR="004A31CC" w:rsidRPr="004A31CC" w:rsidRDefault="004A31CC" w:rsidP="004A31CC">
      <w:pPr>
        <w:rPr>
          <w:rFonts w:ascii="Arial" w:hAnsi="Arial" w:cs="Arial"/>
        </w:rPr>
      </w:pPr>
    </w:p>
    <w:p w14:paraId="1FA75E46" w14:textId="22EA9AC4" w:rsidR="00931416" w:rsidRPr="00931416" w:rsidRDefault="003473C5" w:rsidP="00931416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Madame la ministre</w:t>
      </w:r>
      <w:r w:rsidR="00931416" w:rsidRPr="00931416">
        <w:rPr>
          <w:rFonts w:ascii="Arial" w:hAnsi="Arial" w:cs="Arial"/>
          <w:noProof/>
          <w:sz w:val="21"/>
          <w:szCs w:val="21"/>
        </w:rPr>
        <w:t>,</w:t>
      </w:r>
    </w:p>
    <w:p w14:paraId="72D85E05" w14:textId="77777777" w:rsidR="00931416" w:rsidRPr="00931416" w:rsidRDefault="00931416" w:rsidP="00931416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noProof/>
          <w:sz w:val="21"/>
          <w:szCs w:val="21"/>
        </w:rPr>
      </w:pPr>
    </w:p>
    <w:p w14:paraId="719BE7AA" w14:textId="3C0732CA" w:rsidR="00931416" w:rsidRDefault="003473C5" w:rsidP="003E075C">
      <w:pPr>
        <w:spacing w:after="120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Membre de l’ACAT-France</w:t>
      </w:r>
      <w:r w:rsidR="00386DD0">
        <w:rPr>
          <w:rFonts w:ascii="Arial" w:hAnsi="Arial" w:cs="Arial"/>
          <w:noProof/>
          <w:sz w:val="21"/>
          <w:szCs w:val="21"/>
        </w:rPr>
        <w:t>,</w:t>
      </w:r>
      <w:r>
        <w:rPr>
          <w:rFonts w:ascii="Arial" w:hAnsi="Arial" w:cs="Arial"/>
          <w:noProof/>
          <w:sz w:val="21"/>
          <w:szCs w:val="21"/>
        </w:rPr>
        <w:t xml:space="preserve"> je </w:t>
      </w:r>
      <w:r w:rsidR="00931416" w:rsidRPr="00931416">
        <w:rPr>
          <w:rFonts w:ascii="Arial" w:hAnsi="Arial" w:cs="Arial"/>
          <w:noProof/>
          <w:sz w:val="21"/>
          <w:szCs w:val="21"/>
        </w:rPr>
        <w:t xml:space="preserve">tiens à vous exprimer mes préoccupations quant à la détention arbitraire de la journaliste Floriane Irangabiye, qui purge une peine de dix ans de prison pour </w:t>
      </w:r>
      <w:r w:rsidR="00931416" w:rsidRPr="003473C5">
        <w:rPr>
          <w:rFonts w:ascii="Arial" w:hAnsi="Arial" w:cs="Arial"/>
          <w:i/>
          <w:iCs/>
          <w:noProof/>
          <w:sz w:val="21"/>
          <w:szCs w:val="21"/>
        </w:rPr>
        <w:t>« atteinte à l’intégrité du territoire national »</w:t>
      </w:r>
      <w:r w:rsidR="00931416" w:rsidRPr="00931416">
        <w:rPr>
          <w:rFonts w:ascii="Arial" w:hAnsi="Arial" w:cs="Arial"/>
          <w:noProof/>
          <w:sz w:val="21"/>
          <w:szCs w:val="21"/>
        </w:rPr>
        <w:t xml:space="preserve">. </w:t>
      </w:r>
    </w:p>
    <w:p w14:paraId="2F123D59" w14:textId="76463ACB" w:rsidR="003473C5" w:rsidRPr="00931416" w:rsidRDefault="003473C5" w:rsidP="003E075C">
      <w:pPr>
        <w:jc w:val="both"/>
        <w:rPr>
          <w:rFonts w:ascii="Arial" w:hAnsi="Arial" w:cs="Arial"/>
          <w:noProof/>
          <w:sz w:val="21"/>
          <w:szCs w:val="21"/>
        </w:rPr>
      </w:pPr>
      <w:r w:rsidRPr="003473C5">
        <w:rPr>
          <w:rFonts w:ascii="Arial" w:hAnsi="Arial" w:cs="Arial"/>
          <w:noProof/>
          <w:sz w:val="21"/>
          <w:szCs w:val="21"/>
        </w:rPr>
        <w:t>Le 13 février 2024, la Cour suprême siégeant en chambre de cassation à Bujumbura a rejeté le recours de la journaliste et a confirmé sa peine de dix ans de prison.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eastAsia="fr-FR"/>
        </w:rPr>
        <w:t>L</w:t>
      </w:r>
      <w:r w:rsidRPr="0065271F">
        <w:rPr>
          <w:rFonts w:ascii="Arial" w:hAnsi="Arial" w:cs="Arial"/>
          <w:sz w:val="21"/>
          <w:szCs w:val="21"/>
          <w:lang w:eastAsia="fr-FR"/>
        </w:rPr>
        <w:t xml:space="preserve">es voies de recours devant les instances judiciaires </w:t>
      </w:r>
      <w:r>
        <w:rPr>
          <w:rFonts w:ascii="Arial" w:hAnsi="Arial" w:cs="Arial"/>
          <w:sz w:val="21"/>
          <w:szCs w:val="21"/>
          <w:lang w:eastAsia="fr-FR"/>
        </w:rPr>
        <w:t xml:space="preserve">burundaises </w:t>
      </w:r>
      <w:r w:rsidRPr="0065271F">
        <w:rPr>
          <w:rFonts w:ascii="Arial" w:hAnsi="Arial" w:cs="Arial"/>
          <w:sz w:val="21"/>
          <w:szCs w:val="21"/>
          <w:lang w:eastAsia="fr-FR"/>
        </w:rPr>
        <w:t>sont dorénavant épuisées</w:t>
      </w:r>
      <w:r w:rsidR="003E075C">
        <w:rPr>
          <w:rFonts w:ascii="Arial" w:hAnsi="Arial" w:cs="Arial"/>
          <w:sz w:val="21"/>
          <w:szCs w:val="21"/>
          <w:lang w:eastAsia="fr-FR"/>
        </w:rPr>
        <w:t xml:space="preserve"> pour Floriane </w:t>
      </w:r>
      <w:proofErr w:type="spellStart"/>
      <w:r w:rsidR="003E075C">
        <w:rPr>
          <w:rFonts w:ascii="Arial" w:hAnsi="Arial" w:cs="Arial"/>
          <w:sz w:val="21"/>
          <w:szCs w:val="21"/>
          <w:lang w:eastAsia="fr-FR"/>
        </w:rPr>
        <w:t>Irangabiye</w:t>
      </w:r>
      <w:proofErr w:type="spellEnd"/>
      <w:r w:rsidRPr="0065271F">
        <w:rPr>
          <w:rFonts w:ascii="Arial" w:hAnsi="Arial" w:cs="Arial"/>
          <w:sz w:val="21"/>
          <w:szCs w:val="21"/>
          <w:lang w:eastAsia="fr-FR"/>
        </w:rPr>
        <w:t>.</w:t>
      </w:r>
    </w:p>
    <w:p w14:paraId="52D8D157" w14:textId="55477EE0" w:rsidR="00931416" w:rsidRPr="00931416" w:rsidRDefault="003473C5" w:rsidP="003E075C">
      <w:pPr>
        <w:spacing w:after="120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</w:t>
      </w:r>
      <w:r w:rsidR="00931416" w:rsidRPr="00931416">
        <w:rPr>
          <w:rFonts w:ascii="Arial" w:hAnsi="Arial" w:cs="Arial"/>
          <w:noProof/>
          <w:sz w:val="21"/>
          <w:szCs w:val="21"/>
        </w:rPr>
        <w:t xml:space="preserve">a condamnation </w:t>
      </w:r>
      <w:r>
        <w:rPr>
          <w:rFonts w:ascii="Arial" w:hAnsi="Arial" w:cs="Arial"/>
          <w:noProof/>
          <w:sz w:val="21"/>
          <w:szCs w:val="21"/>
        </w:rPr>
        <w:t xml:space="preserve">de </w:t>
      </w:r>
      <w:r w:rsidRPr="003473C5">
        <w:rPr>
          <w:rFonts w:ascii="Arial" w:hAnsi="Arial" w:cs="Arial"/>
          <w:noProof/>
          <w:sz w:val="21"/>
          <w:szCs w:val="21"/>
        </w:rPr>
        <w:t>Floriane Irangabiye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931416" w:rsidRPr="00931416">
        <w:rPr>
          <w:rFonts w:ascii="Arial" w:hAnsi="Arial" w:cs="Arial"/>
          <w:noProof/>
          <w:sz w:val="21"/>
          <w:szCs w:val="21"/>
        </w:rPr>
        <w:t>a été motivée par les critiques qu’elle a faite</w:t>
      </w:r>
      <w:r w:rsidR="000B719A">
        <w:rPr>
          <w:rFonts w:ascii="Arial" w:hAnsi="Arial" w:cs="Arial"/>
          <w:noProof/>
          <w:sz w:val="21"/>
          <w:szCs w:val="21"/>
        </w:rPr>
        <w:t>s</w:t>
      </w:r>
      <w:r w:rsidR="00931416" w:rsidRPr="00931416">
        <w:rPr>
          <w:rFonts w:ascii="Arial" w:hAnsi="Arial" w:cs="Arial"/>
          <w:noProof/>
          <w:sz w:val="21"/>
          <w:szCs w:val="21"/>
        </w:rPr>
        <w:t xml:space="preserve"> sur les ondes de Radio Igicaniro lors d’un débat qu’elle a animé en août 2022 au cours duquel deux détracteurs des autorités burundaises étaient invités.</w:t>
      </w:r>
      <w:r w:rsidR="003E075C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Cette condamnation est abusive puisque</w:t>
      </w:r>
      <w:r w:rsidR="00E718DD">
        <w:rPr>
          <w:rFonts w:ascii="Arial" w:hAnsi="Arial" w:cs="Arial"/>
          <w:noProof/>
          <w:sz w:val="21"/>
          <w:szCs w:val="21"/>
        </w:rPr>
        <w:t>,</w:t>
      </w:r>
      <w:r>
        <w:rPr>
          <w:rFonts w:ascii="Arial" w:hAnsi="Arial" w:cs="Arial"/>
          <w:noProof/>
          <w:sz w:val="21"/>
          <w:szCs w:val="21"/>
        </w:rPr>
        <w:t xml:space="preserve"> au </w:t>
      </w:r>
      <w:r w:rsidR="00931416" w:rsidRPr="00931416">
        <w:rPr>
          <w:rFonts w:ascii="Arial" w:hAnsi="Arial" w:cs="Arial"/>
          <w:noProof/>
          <w:sz w:val="21"/>
          <w:szCs w:val="21"/>
        </w:rPr>
        <w:t xml:space="preserve">Burundi, la liberté d’expression est protégée par la Constitution et par les normes internationales auxquelles cet État est partie. La journaliste </w:t>
      </w:r>
      <w:r w:rsidR="003E075C">
        <w:rPr>
          <w:rFonts w:ascii="Arial" w:hAnsi="Arial" w:cs="Arial"/>
          <w:noProof/>
          <w:sz w:val="21"/>
          <w:szCs w:val="21"/>
        </w:rPr>
        <w:t>burundais</w:t>
      </w:r>
      <w:r w:rsidR="00E718DD">
        <w:rPr>
          <w:rFonts w:ascii="Arial" w:hAnsi="Arial" w:cs="Arial"/>
          <w:noProof/>
          <w:sz w:val="21"/>
          <w:szCs w:val="21"/>
        </w:rPr>
        <w:t>e</w:t>
      </w:r>
      <w:r w:rsidR="003E075C">
        <w:rPr>
          <w:rFonts w:ascii="Arial" w:hAnsi="Arial" w:cs="Arial"/>
          <w:noProof/>
          <w:sz w:val="21"/>
          <w:szCs w:val="21"/>
        </w:rPr>
        <w:t xml:space="preserve">, arrêtée en août 2022, </w:t>
      </w:r>
      <w:r w:rsidR="00931416" w:rsidRPr="00931416">
        <w:rPr>
          <w:rFonts w:ascii="Arial" w:hAnsi="Arial" w:cs="Arial"/>
          <w:noProof/>
          <w:sz w:val="21"/>
          <w:szCs w:val="21"/>
        </w:rPr>
        <w:t xml:space="preserve">n’aurait donc </w:t>
      </w:r>
      <w:r w:rsidR="002E6905">
        <w:rPr>
          <w:rFonts w:ascii="Arial" w:hAnsi="Arial" w:cs="Arial"/>
          <w:noProof/>
          <w:sz w:val="21"/>
          <w:szCs w:val="21"/>
        </w:rPr>
        <w:t xml:space="preserve">jamais </w:t>
      </w:r>
      <w:r w:rsidR="00931416" w:rsidRPr="00931416">
        <w:rPr>
          <w:rFonts w:ascii="Arial" w:hAnsi="Arial" w:cs="Arial"/>
          <w:noProof/>
          <w:sz w:val="21"/>
          <w:szCs w:val="21"/>
        </w:rPr>
        <w:t>dû être condamnée.</w:t>
      </w:r>
    </w:p>
    <w:p w14:paraId="62E3CFEB" w14:textId="0ADB4D3C" w:rsidR="00931416" w:rsidRPr="00931416" w:rsidRDefault="00931416" w:rsidP="003E075C">
      <w:pPr>
        <w:jc w:val="both"/>
        <w:rPr>
          <w:rFonts w:ascii="Arial" w:hAnsi="Arial" w:cs="Arial"/>
          <w:noProof/>
          <w:sz w:val="21"/>
          <w:szCs w:val="21"/>
        </w:rPr>
      </w:pPr>
      <w:r w:rsidRPr="00931416">
        <w:rPr>
          <w:rFonts w:ascii="Arial" w:hAnsi="Arial" w:cs="Arial"/>
          <w:noProof/>
          <w:sz w:val="21"/>
          <w:szCs w:val="21"/>
        </w:rPr>
        <w:t xml:space="preserve">Je vous exhorte par conséquent à veiller, </w:t>
      </w:r>
      <w:r w:rsidR="003473C5">
        <w:rPr>
          <w:rFonts w:ascii="Arial" w:hAnsi="Arial" w:cs="Arial"/>
          <w:noProof/>
          <w:sz w:val="21"/>
          <w:szCs w:val="21"/>
        </w:rPr>
        <w:t>Madame la ministre</w:t>
      </w:r>
      <w:r w:rsidRPr="00931416">
        <w:rPr>
          <w:rFonts w:ascii="Arial" w:hAnsi="Arial" w:cs="Arial"/>
          <w:noProof/>
          <w:sz w:val="21"/>
          <w:szCs w:val="21"/>
        </w:rPr>
        <w:t>, à ce qu</w:t>
      </w:r>
      <w:r w:rsidR="00FF3C53">
        <w:rPr>
          <w:rFonts w:ascii="Arial" w:hAnsi="Arial" w:cs="Arial"/>
          <w:noProof/>
          <w:sz w:val="21"/>
          <w:szCs w:val="21"/>
        </w:rPr>
        <w:t xml:space="preserve">’il soit mis un terme au harcélement judiciaire </w:t>
      </w:r>
      <w:r w:rsidR="003E075C">
        <w:rPr>
          <w:rFonts w:ascii="Arial" w:hAnsi="Arial" w:cs="Arial"/>
          <w:noProof/>
          <w:sz w:val="21"/>
          <w:szCs w:val="21"/>
        </w:rPr>
        <w:t>dont</w:t>
      </w:r>
      <w:r w:rsidR="00FF3C53">
        <w:rPr>
          <w:rFonts w:ascii="Arial" w:hAnsi="Arial" w:cs="Arial"/>
          <w:noProof/>
          <w:sz w:val="21"/>
          <w:szCs w:val="21"/>
        </w:rPr>
        <w:t xml:space="preserve"> </w:t>
      </w:r>
      <w:r w:rsidRPr="00931416">
        <w:rPr>
          <w:rFonts w:ascii="Arial" w:hAnsi="Arial" w:cs="Arial"/>
          <w:noProof/>
          <w:sz w:val="21"/>
          <w:szCs w:val="21"/>
        </w:rPr>
        <w:t>Floriane Irangabiye</w:t>
      </w:r>
      <w:r w:rsidR="00FF3C53">
        <w:rPr>
          <w:rFonts w:ascii="Arial" w:hAnsi="Arial" w:cs="Arial"/>
          <w:noProof/>
          <w:sz w:val="21"/>
          <w:szCs w:val="21"/>
        </w:rPr>
        <w:t xml:space="preserve"> </w:t>
      </w:r>
      <w:r w:rsidR="003E075C">
        <w:rPr>
          <w:rFonts w:ascii="Arial" w:hAnsi="Arial" w:cs="Arial"/>
          <w:noProof/>
          <w:sz w:val="21"/>
          <w:szCs w:val="21"/>
        </w:rPr>
        <w:t xml:space="preserve">fait l’objet </w:t>
      </w:r>
      <w:r w:rsidR="00FF3C53">
        <w:rPr>
          <w:rFonts w:ascii="Arial" w:hAnsi="Arial" w:cs="Arial"/>
          <w:noProof/>
          <w:sz w:val="21"/>
          <w:szCs w:val="21"/>
        </w:rPr>
        <w:t xml:space="preserve">et </w:t>
      </w:r>
      <w:r w:rsidR="003E075C">
        <w:rPr>
          <w:rFonts w:ascii="Arial" w:hAnsi="Arial" w:cs="Arial"/>
          <w:noProof/>
          <w:sz w:val="21"/>
          <w:szCs w:val="21"/>
        </w:rPr>
        <w:t xml:space="preserve">à ce </w:t>
      </w:r>
      <w:r w:rsidR="00FF3C53">
        <w:rPr>
          <w:rFonts w:ascii="Arial" w:hAnsi="Arial" w:cs="Arial"/>
          <w:noProof/>
          <w:sz w:val="21"/>
          <w:szCs w:val="21"/>
        </w:rPr>
        <w:t xml:space="preserve">qu’elle </w:t>
      </w:r>
      <w:r w:rsidRPr="00931416">
        <w:rPr>
          <w:rFonts w:ascii="Arial" w:hAnsi="Arial" w:cs="Arial"/>
          <w:noProof/>
          <w:sz w:val="21"/>
          <w:szCs w:val="21"/>
        </w:rPr>
        <w:t>retrouve rapidement la liberté.</w:t>
      </w:r>
    </w:p>
    <w:p w14:paraId="4E592C68" w14:textId="2615D4CF" w:rsidR="00931416" w:rsidRPr="00931416" w:rsidRDefault="00931416" w:rsidP="003E075C">
      <w:pPr>
        <w:jc w:val="both"/>
        <w:rPr>
          <w:rFonts w:ascii="Arial" w:hAnsi="Arial" w:cs="Arial"/>
          <w:noProof/>
          <w:sz w:val="21"/>
          <w:szCs w:val="21"/>
        </w:rPr>
      </w:pPr>
      <w:r w:rsidRPr="00931416">
        <w:rPr>
          <w:rFonts w:ascii="Arial" w:hAnsi="Arial" w:cs="Arial"/>
          <w:noProof/>
          <w:sz w:val="21"/>
          <w:szCs w:val="21"/>
        </w:rPr>
        <w:t xml:space="preserve">Dans cette attente, je vous prie de croire, </w:t>
      </w:r>
      <w:r w:rsidR="00FF3C53">
        <w:rPr>
          <w:rFonts w:ascii="Arial" w:hAnsi="Arial" w:cs="Arial"/>
          <w:noProof/>
          <w:sz w:val="21"/>
          <w:szCs w:val="21"/>
        </w:rPr>
        <w:t>Madame la ministre</w:t>
      </w:r>
      <w:r w:rsidRPr="00931416">
        <w:rPr>
          <w:rFonts w:ascii="Arial" w:hAnsi="Arial" w:cs="Arial"/>
          <w:noProof/>
          <w:sz w:val="21"/>
          <w:szCs w:val="21"/>
        </w:rPr>
        <w:t>, à l’expression de ma haute considération.</w:t>
      </w:r>
    </w:p>
    <w:p w14:paraId="62018095" w14:textId="77777777" w:rsid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6EAEC21F" w14:textId="77777777" w:rsid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0B19132D" w14:textId="77777777" w:rsidR="00D05751" w:rsidRPr="004A31CC" w:rsidRDefault="00D05751" w:rsidP="004A31CC">
      <w:pPr>
        <w:rPr>
          <w:rFonts w:ascii="Arial" w:hAnsi="Arial" w:cs="Arial"/>
          <w:noProof/>
          <w:sz w:val="19"/>
          <w:szCs w:val="19"/>
        </w:rPr>
      </w:pPr>
    </w:p>
    <w:p w14:paraId="4F35CA7D" w14:textId="0D12AE90" w:rsidR="0045516F" w:rsidRPr="003473C5" w:rsidRDefault="004A31CC" w:rsidP="004A31CC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6B576883" w14:textId="5DE3F3F4" w:rsidR="0045516F" w:rsidRPr="003473C5" w:rsidRDefault="0045516F" w:rsidP="004A31CC">
      <w:pPr>
        <w:rPr>
          <w:rFonts w:ascii="Arial" w:hAnsi="Arial" w:cs="Arial"/>
          <w:bCs/>
          <w:noProof/>
          <w:sz w:val="19"/>
          <w:szCs w:val="19"/>
        </w:rPr>
      </w:pPr>
      <w:r w:rsidRPr="003473C5">
        <w:rPr>
          <w:rFonts w:ascii="Arial" w:hAnsi="Arial" w:cs="Arial"/>
          <w:b/>
          <w:noProof/>
          <w:sz w:val="19"/>
          <w:szCs w:val="19"/>
        </w:rPr>
        <w:t>M</w:t>
      </w:r>
      <w:r w:rsidR="003473C5">
        <w:rPr>
          <w:rFonts w:ascii="Arial" w:hAnsi="Arial" w:cs="Arial"/>
          <w:b/>
          <w:noProof/>
          <w:sz w:val="19"/>
          <w:szCs w:val="19"/>
        </w:rPr>
        <w:t xml:space="preserve">. </w:t>
      </w:r>
      <w:r w:rsidRPr="003473C5">
        <w:rPr>
          <w:rFonts w:ascii="Arial" w:hAnsi="Arial" w:cs="Arial"/>
          <w:b/>
          <w:noProof/>
          <w:sz w:val="19"/>
          <w:szCs w:val="19"/>
        </w:rPr>
        <w:t>Isaïe K</w:t>
      </w:r>
      <w:r w:rsidR="003473C5">
        <w:rPr>
          <w:rFonts w:ascii="Arial" w:hAnsi="Arial" w:cs="Arial"/>
          <w:b/>
          <w:noProof/>
          <w:sz w:val="19"/>
          <w:szCs w:val="19"/>
        </w:rPr>
        <w:t>ubwayo</w:t>
      </w:r>
      <w:r w:rsidR="003473C5">
        <w:rPr>
          <w:rFonts w:ascii="Arial" w:hAnsi="Arial" w:cs="Arial"/>
          <w:bCs/>
          <w:noProof/>
          <w:sz w:val="19"/>
          <w:szCs w:val="19"/>
        </w:rPr>
        <w:t xml:space="preserve">, Ambassadeur du Burundi en France, </w:t>
      </w:r>
      <w:r w:rsidRPr="0045516F">
        <w:rPr>
          <w:rFonts w:ascii="Arial" w:hAnsi="Arial" w:cs="Arial"/>
          <w:noProof/>
          <w:sz w:val="19"/>
          <w:szCs w:val="19"/>
        </w:rPr>
        <w:t>10</w:t>
      </w:r>
      <w:r w:rsidR="003473C5">
        <w:rPr>
          <w:rFonts w:ascii="Arial" w:hAnsi="Arial" w:cs="Arial"/>
          <w:noProof/>
          <w:sz w:val="19"/>
          <w:szCs w:val="19"/>
        </w:rPr>
        <w:t>-</w:t>
      </w:r>
      <w:r w:rsidRPr="0045516F">
        <w:rPr>
          <w:rFonts w:ascii="Arial" w:hAnsi="Arial" w:cs="Arial"/>
          <w:noProof/>
          <w:sz w:val="19"/>
          <w:szCs w:val="19"/>
        </w:rPr>
        <w:t>12 Rue de l'Orme, 75019 Paris</w:t>
      </w:r>
      <w:r w:rsidR="003473C5">
        <w:rPr>
          <w:rFonts w:ascii="Arial" w:hAnsi="Arial" w:cs="Arial"/>
          <w:noProof/>
          <w:sz w:val="19"/>
          <w:szCs w:val="19"/>
        </w:rPr>
        <w:t xml:space="preserve">, </w:t>
      </w:r>
      <w:r w:rsidRPr="003473C5">
        <w:rPr>
          <w:rFonts w:ascii="Arial" w:hAnsi="Arial" w:cs="Arial"/>
          <w:bCs/>
          <w:noProof/>
          <w:sz w:val="19"/>
          <w:szCs w:val="19"/>
        </w:rPr>
        <w:t>Email :</w:t>
      </w:r>
      <w:r w:rsidR="003473C5" w:rsidRPr="003473C5">
        <w:rPr>
          <w:rFonts w:ascii="Arial" w:hAnsi="Arial" w:cs="Arial"/>
          <w:bCs/>
          <w:noProof/>
          <w:sz w:val="19"/>
          <w:szCs w:val="19"/>
        </w:rPr>
        <w:t xml:space="preserve"> </w:t>
      </w:r>
      <w:r w:rsidRPr="003473C5">
        <w:rPr>
          <w:rFonts w:ascii="Arial" w:hAnsi="Arial" w:cs="Arial"/>
          <w:bCs/>
          <w:noProof/>
          <w:sz w:val="19"/>
          <w:szCs w:val="19"/>
        </w:rPr>
        <w:t>ambabu.paris@orange.fr</w:t>
      </w:r>
    </w:p>
    <w:sectPr w:rsidR="0045516F" w:rsidRPr="0034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B719A"/>
    <w:rsid w:val="001612DC"/>
    <w:rsid w:val="00212449"/>
    <w:rsid w:val="002A687E"/>
    <w:rsid w:val="002C478E"/>
    <w:rsid w:val="002E6905"/>
    <w:rsid w:val="003473C5"/>
    <w:rsid w:val="00386DD0"/>
    <w:rsid w:val="003C6CD8"/>
    <w:rsid w:val="003E075C"/>
    <w:rsid w:val="0045516F"/>
    <w:rsid w:val="004A31CC"/>
    <w:rsid w:val="004C74B1"/>
    <w:rsid w:val="006A4440"/>
    <w:rsid w:val="00750398"/>
    <w:rsid w:val="00754F98"/>
    <w:rsid w:val="008B4761"/>
    <w:rsid w:val="008F1E2A"/>
    <w:rsid w:val="00931416"/>
    <w:rsid w:val="00A801C8"/>
    <w:rsid w:val="00C20BFA"/>
    <w:rsid w:val="00C84666"/>
    <w:rsid w:val="00CE2116"/>
    <w:rsid w:val="00D05751"/>
    <w:rsid w:val="00DA4F33"/>
    <w:rsid w:val="00DB1521"/>
    <w:rsid w:val="00E718DD"/>
    <w:rsid w:val="00E9364D"/>
    <w:rsid w:val="00EA5547"/>
    <w:rsid w:val="00ED057E"/>
    <w:rsid w:val="00F46EF1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D057E"/>
    <w:rPr>
      <w:i/>
      <w:iCs/>
    </w:rPr>
  </w:style>
  <w:style w:type="character" w:styleId="Lienhypertexte">
    <w:name w:val="Hyperlink"/>
    <w:basedOn w:val="Policepardfaut"/>
    <w:uiPriority w:val="99"/>
    <w:unhideWhenUsed/>
    <w:rsid w:val="0045516F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36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36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36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6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6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64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6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ustice.burundi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justice.gov.b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1" ma:contentTypeDescription="Crée un document." ma:contentTypeScope="" ma:versionID="02d5b2c9c3391d39604726e0c40a33f6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e12878496446881888a56a9cb76afaab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D60D2-1197-46E8-BF10-FC075250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b2011437-f249-4b6b-9c04-1f2e410c2253"/>
    <ds:schemaRef ds:uri="254743d1-1263-45a2-83c1-c1f129047700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7</cp:revision>
  <dcterms:created xsi:type="dcterms:W3CDTF">2024-02-23T08:29:00Z</dcterms:created>
  <dcterms:modified xsi:type="dcterms:W3CDTF">2024-02-28T09:23:00Z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