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88B" w:rsidR="00043838" w:rsidP="65B9928C" w:rsidRDefault="0077691A" w14:paraId="01B09532" w14:textId="25352334">
      <w:pPr>
        <w:spacing w:before="100" w:beforeAutospacing="on" w:after="100" w:afterAutospacing="on" w:line="240" w:lineRule="auto"/>
        <w:jc w:val="right"/>
        <w:rPr>
          <w:rFonts w:ascii="Arial" w:hAnsi="Arial" w:eastAsia="Times New Roman" w:cs="Arial"/>
          <w:sz w:val="21"/>
          <w:szCs w:val="21"/>
          <w:lang w:eastAsia="fr-FR"/>
        </w:rPr>
      </w:pPr>
      <w:bookmarkStart w:name="_Hlk196294915" w:id="0"/>
      <w:r w:rsidRPr="65B9928C" w:rsidR="0077691A">
        <w:rPr>
          <w:rFonts w:ascii="Arial" w:hAnsi="Arial" w:eastAsia="Times New Roman" w:cs="Arial"/>
          <w:b w:val="1"/>
          <w:bCs w:val="1"/>
          <w:sz w:val="21"/>
          <w:szCs w:val="21"/>
          <w:lang w:eastAsia="fr-FR"/>
        </w:rPr>
        <w:t xml:space="preserve">Général Abdourahamane </w:t>
      </w:r>
      <w:r w:rsidRPr="65B9928C" w:rsidR="0077691A">
        <w:rPr>
          <w:rFonts w:ascii="Arial" w:hAnsi="Arial" w:eastAsia="Times New Roman" w:cs="Arial"/>
          <w:b w:val="1"/>
          <w:bCs w:val="1"/>
          <w:sz w:val="21"/>
          <w:szCs w:val="21"/>
          <w:lang w:eastAsia="fr-FR"/>
        </w:rPr>
        <w:t>Tiani</w:t>
      </w:r>
      <w:r>
        <w:br/>
      </w:r>
      <w:r w:rsidRPr="65B9928C" w:rsidR="0077691A">
        <w:rPr>
          <w:rFonts w:ascii="Arial" w:hAnsi="Arial" w:eastAsia="Times New Roman" w:cs="Arial"/>
          <w:sz w:val="21"/>
          <w:szCs w:val="21"/>
          <w:lang w:eastAsia="fr-FR"/>
        </w:rPr>
        <w:t>Président du Conseil national pour la sauvegarde de la patrie (CNSP)</w:t>
      </w:r>
      <w:r>
        <w:br/>
      </w:r>
      <w:r w:rsidRPr="65B9928C" w:rsidR="0077691A">
        <w:rPr>
          <w:rFonts w:ascii="Arial" w:hAnsi="Arial" w:eastAsia="Times New Roman" w:cs="Arial"/>
          <w:sz w:val="21"/>
          <w:szCs w:val="21"/>
          <w:lang w:eastAsia="fr-FR"/>
        </w:rPr>
        <w:t>Boulevard de la République, Niamey</w:t>
      </w:r>
      <w:r>
        <w:br/>
      </w:r>
      <w:r w:rsidRPr="65B9928C" w:rsidR="0077691A">
        <w:rPr>
          <w:rFonts w:ascii="Arial" w:hAnsi="Arial" w:eastAsia="Times New Roman" w:cs="Arial"/>
          <w:sz w:val="21"/>
          <w:szCs w:val="21"/>
          <w:lang w:eastAsia="fr-FR"/>
        </w:rPr>
        <w:t>BP 622, Niger</w:t>
      </w:r>
      <w:r>
        <w:br/>
      </w:r>
      <w:r w:rsidRPr="65B9928C" w:rsidR="0077691A">
        <w:rPr>
          <w:rFonts w:ascii="Arial" w:hAnsi="Arial" w:eastAsia="Times New Roman" w:cs="Arial"/>
          <w:sz w:val="21"/>
          <w:szCs w:val="21"/>
          <w:lang w:eastAsia="fr-FR"/>
        </w:rPr>
        <w:t xml:space="preserve">Courriel : </w:t>
      </w:r>
      <w:hyperlink r:id="Re85bede2448a4cf5">
        <w:r w:rsidRPr="65B9928C" w:rsidR="0077691A">
          <w:rPr>
            <w:rFonts w:ascii="Arial" w:hAnsi="Arial" w:eastAsia="Times New Roman" w:cs="Arial"/>
            <w:color w:val="0000FF"/>
            <w:sz w:val="21"/>
            <w:szCs w:val="21"/>
            <w:u w:val="single"/>
            <w:lang w:eastAsia="fr-FR"/>
          </w:rPr>
          <w:t>communication@presidence.ne</w:t>
        </w:r>
      </w:hyperlink>
      <w:r w:rsidRPr="65B9928C" w:rsidR="00043838">
        <w:rPr>
          <w:rFonts w:ascii="Arial" w:hAnsi="Arial" w:cs="Arial"/>
          <w:sz w:val="21"/>
          <w:szCs w:val="21"/>
        </w:rPr>
        <w:t xml:space="preserve"> </w:t>
      </w:r>
    </w:p>
    <w:p w:rsidR="65B9928C" w:rsidP="65B9928C" w:rsidRDefault="65B9928C" w14:paraId="0EE9D518" w14:textId="48C086DD">
      <w:pPr>
        <w:spacing w:beforeAutospacing="on" w:afterAutospacing="on" w:line="240" w:lineRule="auto"/>
        <w:jc w:val="right"/>
        <w:rPr>
          <w:rFonts w:ascii="Arial" w:hAnsi="Arial" w:cs="Arial"/>
          <w:sz w:val="21"/>
          <w:szCs w:val="21"/>
        </w:rPr>
      </w:pPr>
    </w:p>
    <w:tbl>
      <w:tblPr>
        <w:tblStyle w:val="Grilledutableau"/>
        <w:tblW w:w="0" w:type="auto"/>
        <w:tblLayout w:type="fixed"/>
        <w:tblLook w:val="06A0" w:firstRow="1" w:lastRow="0" w:firstColumn="1" w:lastColumn="0" w:noHBand="1" w:noVBand="1"/>
      </w:tblPr>
      <w:tblGrid>
        <w:gridCol w:w="9735"/>
      </w:tblGrid>
      <w:tr w:rsidR="2D57ED0E" w:rsidTr="65B9928C" w14:paraId="67A000B2" w14:textId="77777777">
        <w:trPr>
          <w:trHeight w:val="300"/>
        </w:trPr>
        <w:tc>
          <w:tcPr>
            <w:tcW w:w="9735" w:type="dxa"/>
            <w:tcMar/>
          </w:tcPr>
          <w:p w:rsidR="153F551E" w:rsidP="2D57ED0E" w:rsidRDefault="153F551E" w14:paraId="40F5654E" w14:textId="0604D048">
            <w:pPr>
              <w:spacing w:after="120" w:line="259" w:lineRule="auto"/>
              <w:rPr>
                <w:rFonts w:ascii="Arial" w:hAnsi="Arial" w:eastAsia="Arial" w:cs="Arial"/>
                <w:noProof/>
                <w:color w:val="FF0000"/>
                <w:sz w:val="21"/>
                <w:szCs w:val="21"/>
              </w:rPr>
            </w:pPr>
            <w:r w:rsidRPr="2D57ED0E">
              <w:rPr>
                <w:rFonts w:ascii="Arial" w:hAnsi="Arial" w:eastAsia="Arial" w:cs="Arial"/>
                <w:b/>
                <w:bCs/>
                <w:noProof/>
                <w:color w:val="FF0000"/>
                <w:sz w:val="21"/>
                <w:szCs w:val="21"/>
              </w:rPr>
              <w:t>[Partie à remplir par l’expéditeur]</w:t>
            </w:r>
          </w:p>
          <w:p w:rsidR="153F551E" w:rsidP="2D57ED0E" w:rsidRDefault="153F551E" w14:paraId="5B53BA0F" w14:textId="749288D4">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Nom :</w:t>
            </w:r>
            <w:r w:rsidRPr="2D57ED0E">
              <w:rPr>
                <w:rFonts w:ascii="Arial" w:hAnsi="Arial" w:eastAsia="Arial" w:cs="Arial"/>
                <w:noProof/>
                <w:color w:val="000000" w:themeColor="text1"/>
                <w:sz w:val="21"/>
                <w:szCs w:val="21"/>
              </w:rPr>
              <w:t xml:space="preserve"> </w:t>
            </w:r>
          </w:p>
          <w:p w:rsidR="153F551E" w:rsidP="2D57ED0E" w:rsidRDefault="153F551E" w14:paraId="6B33D49A" w14:textId="065F64A2">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Prénom :</w:t>
            </w:r>
            <w:r w:rsidRPr="2D57ED0E">
              <w:rPr>
                <w:rFonts w:ascii="Arial" w:hAnsi="Arial" w:eastAsia="Arial" w:cs="Arial"/>
                <w:noProof/>
                <w:color w:val="000000" w:themeColor="text1"/>
                <w:sz w:val="21"/>
                <w:szCs w:val="21"/>
              </w:rPr>
              <w:t xml:space="preserve"> </w:t>
            </w:r>
          </w:p>
          <w:p w:rsidR="153F551E" w:rsidP="2D57ED0E" w:rsidRDefault="153F551E" w14:paraId="2211794A" w14:textId="0419B9E7">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Adresse :</w:t>
            </w:r>
          </w:p>
          <w:p w:rsidR="2D57ED0E" w:rsidP="2D57ED0E" w:rsidRDefault="2D57ED0E" w14:paraId="6AC27918" w14:textId="054F4723">
            <w:pPr>
              <w:rPr>
                <w:rFonts w:ascii="Arial" w:hAnsi="Arial" w:eastAsia="Arial" w:cs="Arial"/>
                <w:b/>
                <w:bCs/>
                <w:noProof/>
                <w:color w:val="FF0000"/>
                <w:sz w:val="21"/>
                <w:szCs w:val="21"/>
              </w:rPr>
            </w:pPr>
          </w:p>
        </w:tc>
      </w:tr>
    </w:tbl>
    <w:bookmarkEnd w:id="0"/>
    <w:p w:rsidR="65B9928C" w:rsidP="65B9928C" w:rsidRDefault="65B9928C" w14:paraId="44395557" w14:textId="572C8683">
      <w:pPr>
        <w:spacing w:beforeAutospacing="on" w:afterAutospacing="on" w:line="240" w:lineRule="auto"/>
        <w:rPr>
          <w:rFonts w:ascii="Arial" w:hAnsi="Arial" w:eastAsia="Arial" w:cs="Arial"/>
          <w:b w:val="1"/>
          <w:bCs w:val="1"/>
          <w:noProof/>
          <w:color w:val="000000" w:themeColor="text1" w:themeTint="FF" w:themeShade="FF"/>
          <w:sz w:val="21"/>
          <w:szCs w:val="21"/>
        </w:rPr>
      </w:pPr>
    </w:p>
    <w:p w:rsidRPr="0077691A" w:rsidR="0077691A" w:rsidP="0077691A" w:rsidRDefault="0077691A" w14:paraId="36AE0CD4" w14:textId="045DA3FE">
      <w:pPr>
        <w:spacing w:before="100" w:beforeAutospacing="1" w:after="100" w:afterAutospacing="1" w:line="240" w:lineRule="auto"/>
        <w:rPr>
          <w:rFonts w:ascii="Arial" w:hAnsi="Arial" w:eastAsia="Arial" w:cs="Arial"/>
          <w:b/>
          <w:bCs/>
          <w:noProof/>
          <w:color w:val="000000" w:themeColor="text1"/>
          <w:sz w:val="21"/>
          <w:szCs w:val="21"/>
        </w:rPr>
      </w:pPr>
      <w:r w:rsidRPr="65B9928C" w:rsidR="0077691A">
        <w:rPr>
          <w:rFonts w:ascii="Arial" w:hAnsi="Arial" w:eastAsia="Arial" w:cs="Arial"/>
          <w:b w:val="1"/>
          <w:bCs w:val="1"/>
          <w:noProof/>
          <w:color w:val="000000" w:themeColor="text1" w:themeTint="FF" w:themeShade="FF"/>
          <w:sz w:val="21"/>
          <w:szCs w:val="21"/>
        </w:rPr>
        <w:t>Objet : Appel à la libération immédiate et inconditionnelle de Moussa Tchangari</w:t>
      </w:r>
    </w:p>
    <w:p w:rsidR="65B9928C" w:rsidP="65B9928C" w:rsidRDefault="65B9928C" w14:paraId="5B93104A" w14:textId="54A20F9F">
      <w:pPr>
        <w:spacing w:beforeAutospacing="on" w:afterAutospacing="on" w:line="240" w:lineRule="auto"/>
        <w:rPr>
          <w:rFonts w:ascii="Arial" w:hAnsi="Arial" w:eastAsia="Arial" w:cs="Arial"/>
          <w:b w:val="1"/>
          <w:bCs w:val="1"/>
          <w:noProof/>
          <w:color w:val="000000" w:themeColor="text1" w:themeTint="FF" w:themeShade="FF"/>
          <w:sz w:val="21"/>
          <w:szCs w:val="21"/>
        </w:rPr>
      </w:pPr>
    </w:p>
    <w:p w:rsidRPr="0077691A" w:rsidR="0077691A" w:rsidP="0051469F" w:rsidRDefault="0077691A" w14:paraId="1E94BAE3" w14:textId="49579169">
      <w:pPr>
        <w:spacing w:after="120" w:line="240" w:lineRule="auto"/>
        <w:jc w:val="both"/>
        <w:rPr>
          <w:rFonts w:ascii="Arial" w:hAnsi="Arial" w:eastAsia="Times New Roman" w:cs="Arial"/>
          <w:sz w:val="21"/>
          <w:szCs w:val="21"/>
          <w:lang w:eastAsia="fr-FR"/>
        </w:rPr>
      </w:pPr>
      <w:r w:rsidRPr="5D9A29B5">
        <w:rPr>
          <w:rFonts w:ascii="Arial" w:hAnsi="Arial" w:eastAsia="Times New Roman" w:cs="Arial"/>
          <w:sz w:val="21"/>
          <w:szCs w:val="21"/>
          <w:lang w:eastAsia="fr-FR"/>
        </w:rPr>
        <w:t>Monsieur le Président</w:t>
      </w:r>
      <w:r w:rsidRPr="5D9A29B5" w:rsidR="59222682">
        <w:rPr>
          <w:rFonts w:ascii="Arial" w:hAnsi="Arial" w:eastAsia="Times New Roman" w:cs="Arial"/>
          <w:sz w:val="21"/>
          <w:szCs w:val="21"/>
          <w:lang w:eastAsia="fr-FR"/>
        </w:rPr>
        <w:t xml:space="preserve"> de la République</w:t>
      </w:r>
      <w:r w:rsidRPr="5D9A29B5">
        <w:rPr>
          <w:rFonts w:ascii="Arial" w:hAnsi="Arial" w:eastAsia="Times New Roman" w:cs="Arial"/>
          <w:sz w:val="21"/>
          <w:szCs w:val="21"/>
          <w:lang w:eastAsia="fr-FR"/>
        </w:rPr>
        <w:t>,</w:t>
      </w:r>
    </w:p>
    <w:p w:rsidRPr="0077691A" w:rsidR="0077691A" w:rsidP="0051469F" w:rsidRDefault="0077691A" w14:paraId="4AD26870" w14:textId="5C649D91">
      <w:pPr>
        <w:spacing w:after="120" w:line="240" w:lineRule="auto"/>
        <w:jc w:val="both"/>
        <w:rPr>
          <w:rFonts w:ascii="Arial" w:hAnsi="Arial" w:eastAsia="Times New Roman" w:cs="Arial"/>
          <w:sz w:val="21"/>
          <w:szCs w:val="21"/>
          <w:lang w:eastAsia="fr-FR"/>
        </w:rPr>
      </w:pPr>
      <w:r w:rsidRPr="0077691A">
        <w:rPr>
          <w:rFonts w:ascii="Arial" w:hAnsi="Arial" w:eastAsia="Times New Roman" w:cs="Arial"/>
          <w:sz w:val="21"/>
          <w:szCs w:val="21"/>
          <w:lang w:eastAsia="fr-FR"/>
        </w:rPr>
        <w:t>À la suite des informations reçues de l’ACAT-France, je me permets de vous écrire pour exprimer ma plus vive</w:t>
      </w:r>
      <w:r w:rsidR="0051469F">
        <w:rPr>
          <w:rFonts w:ascii="Arial" w:hAnsi="Arial" w:eastAsia="Times New Roman" w:cs="Arial"/>
          <w:sz w:val="21"/>
          <w:szCs w:val="21"/>
          <w:lang w:eastAsia="fr-FR"/>
        </w:rPr>
        <w:t xml:space="preserve"> </w:t>
      </w:r>
      <w:r w:rsidRPr="0077691A">
        <w:rPr>
          <w:rFonts w:ascii="Arial" w:hAnsi="Arial" w:eastAsia="Times New Roman" w:cs="Arial"/>
          <w:sz w:val="21"/>
          <w:szCs w:val="21"/>
          <w:lang w:eastAsia="fr-FR"/>
        </w:rPr>
        <w:t xml:space="preserve">inquiétude concernant la détention arbitraire de Moussa </w:t>
      </w:r>
      <w:proofErr w:type="spellStart"/>
      <w:r w:rsidRPr="0077691A">
        <w:rPr>
          <w:rFonts w:ascii="Arial" w:hAnsi="Arial" w:eastAsia="Times New Roman" w:cs="Arial"/>
          <w:sz w:val="21"/>
          <w:szCs w:val="21"/>
          <w:lang w:eastAsia="fr-FR"/>
        </w:rPr>
        <w:t>Tchangari</w:t>
      </w:r>
      <w:proofErr w:type="spellEnd"/>
      <w:r w:rsidRPr="0077691A">
        <w:rPr>
          <w:rFonts w:ascii="Arial" w:hAnsi="Arial" w:eastAsia="Times New Roman" w:cs="Arial"/>
          <w:sz w:val="21"/>
          <w:szCs w:val="21"/>
          <w:lang w:eastAsia="fr-FR"/>
        </w:rPr>
        <w:t>, secrétaire général de l’organisation Alternatives Espaces Citoyens (AEC), arrêté le 3 décembre 2024 à Niamey.</w:t>
      </w:r>
    </w:p>
    <w:p w:rsidR="0051469F" w:rsidP="0051469F" w:rsidRDefault="0077691A" w14:paraId="70EDD1E0" w14:textId="77777777">
      <w:pPr>
        <w:spacing w:after="120" w:line="240" w:lineRule="auto"/>
        <w:jc w:val="both"/>
        <w:rPr>
          <w:rFonts w:ascii="Arial" w:hAnsi="Arial" w:eastAsia="Arial" w:cs="Arial"/>
        </w:rPr>
      </w:pPr>
      <w:r w:rsidRPr="5D9A29B5">
        <w:rPr>
          <w:rFonts w:ascii="Arial" w:hAnsi="Arial" w:eastAsia="Times New Roman" w:cs="Arial"/>
          <w:sz w:val="21"/>
          <w:szCs w:val="21"/>
          <w:lang w:eastAsia="fr-FR"/>
        </w:rPr>
        <w:t xml:space="preserve">Cette arrestation, opérée par des hommes armés en civil, sans mandat, suivie d’une détention au secret de deux jours, </w:t>
      </w:r>
      <w:r w:rsidRPr="5D9A29B5" w:rsidR="7B1078DE">
        <w:rPr>
          <w:rFonts w:ascii="Arial" w:hAnsi="Arial" w:eastAsia="Times New Roman" w:cs="Arial"/>
          <w:sz w:val="21"/>
          <w:szCs w:val="21"/>
          <w:lang w:eastAsia="fr-FR"/>
        </w:rPr>
        <w:t xml:space="preserve">constitue une </w:t>
      </w:r>
      <w:r w:rsidRPr="5D9A29B5">
        <w:rPr>
          <w:rFonts w:ascii="Arial" w:hAnsi="Arial" w:eastAsia="Times New Roman" w:cs="Arial"/>
          <w:sz w:val="21"/>
          <w:szCs w:val="21"/>
          <w:lang w:eastAsia="fr-FR"/>
        </w:rPr>
        <w:t>viol</w:t>
      </w:r>
      <w:r w:rsidRPr="5D9A29B5" w:rsidR="78692C1E">
        <w:rPr>
          <w:rFonts w:ascii="Arial" w:hAnsi="Arial" w:eastAsia="Times New Roman" w:cs="Arial"/>
          <w:sz w:val="21"/>
          <w:szCs w:val="21"/>
          <w:lang w:eastAsia="fr-FR"/>
        </w:rPr>
        <w:t>ation</w:t>
      </w:r>
      <w:r w:rsidRPr="5D9A29B5">
        <w:rPr>
          <w:rFonts w:ascii="Arial" w:hAnsi="Arial" w:eastAsia="Times New Roman" w:cs="Arial"/>
          <w:sz w:val="21"/>
          <w:szCs w:val="21"/>
          <w:lang w:eastAsia="fr-FR"/>
        </w:rPr>
        <w:t xml:space="preserve"> </w:t>
      </w:r>
      <w:r w:rsidRPr="5D9A29B5" w:rsidR="73BCEDF5">
        <w:rPr>
          <w:rFonts w:ascii="Arial" w:hAnsi="Arial" w:eastAsia="Times New Roman" w:cs="Arial"/>
          <w:sz w:val="21"/>
          <w:szCs w:val="21"/>
          <w:lang w:eastAsia="fr-FR"/>
        </w:rPr>
        <w:t>d</w:t>
      </w:r>
      <w:r w:rsidRPr="5D9A29B5">
        <w:rPr>
          <w:rFonts w:ascii="Arial" w:hAnsi="Arial" w:eastAsia="Times New Roman" w:cs="Arial"/>
          <w:sz w:val="21"/>
          <w:szCs w:val="21"/>
          <w:lang w:eastAsia="fr-FR"/>
        </w:rPr>
        <w:t xml:space="preserve">es garanties fondamentales du droit nigérien et des normes internationales. Depuis le 3 janvier 2025, M. </w:t>
      </w:r>
      <w:proofErr w:type="spellStart"/>
      <w:r w:rsidRPr="5D9A29B5">
        <w:rPr>
          <w:rFonts w:ascii="Arial" w:hAnsi="Arial" w:eastAsia="Times New Roman" w:cs="Arial"/>
          <w:sz w:val="21"/>
          <w:szCs w:val="21"/>
          <w:lang w:eastAsia="fr-FR"/>
        </w:rPr>
        <w:t>Tchangari</w:t>
      </w:r>
      <w:proofErr w:type="spellEnd"/>
      <w:r w:rsidRPr="5D9A29B5">
        <w:rPr>
          <w:rFonts w:ascii="Arial" w:hAnsi="Arial" w:eastAsia="Times New Roman" w:cs="Arial"/>
          <w:sz w:val="21"/>
          <w:szCs w:val="21"/>
          <w:lang w:eastAsia="fr-FR"/>
        </w:rPr>
        <w:t xml:space="preserve"> est officiellement inculpé pour des infractions très graves, notamment </w:t>
      </w:r>
      <w:r w:rsidRPr="5D9A29B5">
        <w:rPr>
          <w:rFonts w:ascii="Arial" w:hAnsi="Arial" w:eastAsia="Times New Roman" w:cs="Arial"/>
          <w:i/>
          <w:iCs/>
          <w:sz w:val="21"/>
          <w:szCs w:val="21"/>
          <w:lang w:eastAsia="fr-FR"/>
        </w:rPr>
        <w:t>« apologie du terrorisme, atteinte à la sûreté de l’État, complot avec des puissances étrangères »</w:t>
      </w:r>
      <w:r w:rsidRPr="5D9A29B5" w:rsidR="0018288B">
        <w:rPr>
          <w:rFonts w:ascii="Arial" w:hAnsi="Arial" w:eastAsia="Times New Roman" w:cs="Arial"/>
          <w:sz w:val="21"/>
          <w:szCs w:val="21"/>
          <w:lang w:eastAsia="fr-FR"/>
        </w:rPr>
        <w:t xml:space="preserve">, </w:t>
      </w:r>
      <w:r w:rsidRPr="5D9A29B5">
        <w:rPr>
          <w:rFonts w:ascii="Arial" w:hAnsi="Arial" w:eastAsia="Times New Roman" w:cs="Arial"/>
          <w:sz w:val="21"/>
          <w:szCs w:val="21"/>
          <w:lang w:eastAsia="fr-FR"/>
        </w:rPr>
        <w:t>des accusations passibles de lourdes peines, y compris la peine de mort.</w:t>
      </w:r>
    </w:p>
    <w:p w:rsidRPr="0077691A" w:rsidR="0077691A" w:rsidP="0051469F" w:rsidRDefault="0077691A" w14:paraId="0748E19A" w14:textId="118330A5">
      <w:pPr>
        <w:spacing w:after="120" w:line="240" w:lineRule="auto"/>
        <w:jc w:val="both"/>
        <w:rPr>
          <w:rFonts w:ascii="Arial" w:hAnsi="Arial" w:eastAsia="Arial" w:cs="Arial"/>
        </w:rPr>
      </w:pPr>
      <w:r w:rsidRPr="5D9A29B5">
        <w:rPr>
          <w:rFonts w:ascii="Arial" w:hAnsi="Arial" w:eastAsia="Times New Roman" w:cs="Arial"/>
          <w:sz w:val="21"/>
          <w:szCs w:val="21"/>
          <w:lang w:eastAsia="fr-FR"/>
        </w:rPr>
        <w:t xml:space="preserve">Incarcéré depuis plus de huit mois à la prison de haute sécurité de Filingué, M. </w:t>
      </w:r>
      <w:proofErr w:type="spellStart"/>
      <w:r w:rsidRPr="5D9A29B5">
        <w:rPr>
          <w:rFonts w:ascii="Arial" w:hAnsi="Arial" w:eastAsia="Times New Roman" w:cs="Arial"/>
          <w:sz w:val="21"/>
          <w:szCs w:val="21"/>
          <w:lang w:eastAsia="fr-FR"/>
        </w:rPr>
        <w:t>Tchangari</w:t>
      </w:r>
      <w:proofErr w:type="spellEnd"/>
      <w:r w:rsidRPr="5D9A29B5">
        <w:rPr>
          <w:rFonts w:ascii="Arial" w:hAnsi="Arial" w:eastAsia="Times New Roman" w:cs="Arial"/>
          <w:sz w:val="21"/>
          <w:szCs w:val="21"/>
          <w:lang w:eastAsia="fr-FR"/>
        </w:rPr>
        <w:t xml:space="preserve"> n’a toujours pas été entendu sur le fond. Le 4 juillet 2025, la justice nigérienne a rejeté la requête en nullité déposée par ses avocats, en dépit des nombreuses irrégularités soulevées, notamment </w:t>
      </w:r>
      <w:r w:rsidRPr="5D9A29B5" w:rsidR="74947AC0">
        <w:rPr>
          <w:rFonts w:ascii="Arial" w:hAnsi="Arial" w:eastAsia="Times New Roman" w:cs="Arial"/>
          <w:sz w:val="21"/>
          <w:szCs w:val="21"/>
          <w:lang w:eastAsia="fr-FR"/>
        </w:rPr>
        <w:t xml:space="preserve">concernant </w:t>
      </w:r>
      <w:r w:rsidRPr="5D9A29B5">
        <w:rPr>
          <w:rFonts w:ascii="Arial" w:hAnsi="Arial" w:eastAsia="Times New Roman" w:cs="Arial"/>
          <w:sz w:val="21"/>
          <w:szCs w:val="21"/>
          <w:lang w:eastAsia="fr-FR"/>
        </w:rPr>
        <w:t>les conditions de son arrestation, le défaut d’audition préalable et la compétence contestée de la juridiction antiterroriste.</w:t>
      </w:r>
    </w:p>
    <w:p w:rsidRPr="0077691A" w:rsidR="0077691A" w:rsidP="0051469F" w:rsidRDefault="0077691A" w14:paraId="120377D6" w14:textId="2434E1C5">
      <w:pPr>
        <w:spacing w:after="120" w:line="240" w:lineRule="auto"/>
        <w:jc w:val="both"/>
        <w:rPr>
          <w:rFonts w:ascii="Arial" w:hAnsi="Arial" w:eastAsia="Arial" w:cs="Arial"/>
        </w:rPr>
      </w:pPr>
      <w:r w:rsidRPr="5D9A29B5">
        <w:rPr>
          <w:rFonts w:ascii="Arial" w:hAnsi="Arial" w:eastAsia="Times New Roman" w:cs="Arial"/>
          <w:sz w:val="21"/>
          <w:szCs w:val="21"/>
          <w:lang w:eastAsia="fr-FR"/>
        </w:rPr>
        <w:t xml:space="preserve">Moussa </w:t>
      </w:r>
      <w:proofErr w:type="spellStart"/>
      <w:r w:rsidRPr="5D9A29B5">
        <w:rPr>
          <w:rFonts w:ascii="Arial" w:hAnsi="Arial" w:eastAsia="Times New Roman" w:cs="Arial"/>
          <w:sz w:val="21"/>
          <w:szCs w:val="21"/>
          <w:lang w:eastAsia="fr-FR"/>
        </w:rPr>
        <w:t>Tchangari</w:t>
      </w:r>
      <w:proofErr w:type="spellEnd"/>
      <w:r w:rsidRPr="5D9A29B5">
        <w:rPr>
          <w:rFonts w:ascii="Arial" w:hAnsi="Arial" w:eastAsia="Times New Roman" w:cs="Arial"/>
          <w:sz w:val="21"/>
          <w:szCs w:val="21"/>
          <w:lang w:eastAsia="fr-FR"/>
        </w:rPr>
        <w:t xml:space="preserve"> est une figure respectée de la société civile nigérienne. Son engagement pour la démocratie, les droits humains et la justice sociale est reconnu tant au Niger qu’à l’international. Il est manifeste que son arrestation et les poursuites engagées à son encontre ont pour seul objectif de faire taire une voix critique du régime militaire en place.</w:t>
      </w:r>
    </w:p>
    <w:p w:rsidRPr="0077691A" w:rsidR="0077691A" w:rsidP="0051469F" w:rsidRDefault="0018288B" w14:paraId="2A190AA2" w14:textId="5A831E08">
      <w:pPr>
        <w:spacing w:after="120" w:line="240" w:lineRule="auto"/>
        <w:jc w:val="both"/>
        <w:rPr>
          <w:rFonts w:ascii="Arial" w:hAnsi="Arial" w:eastAsia="Arial" w:cs="Arial"/>
        </w:rPr>
      </w:pPr>
      <w:r w:rsidRPr="5D9A29B5">
        <w:rPr>
          <w:rFonts w:ascii="Arial" w:hAnsi="Arial" w:eastAsia="Times New Roman" w:cs="Arial"/>
          <w:sz w:val="21"/>
          <w:szCs w:val="21"/>
          <w:lang w:eastAsia="fr-FR"/>
        </w:rPr>
        <w:t>Le</w:t>
      </w:r>
      <w:r w:rsidRPr="5D9A29B5" w:rsidR="0077691A">
        <w:rPr>
          <w:rFonts w:ascii="Arial" w:hAnsi="Arial" w:eastAsia="Times New Roman" w:cs="Arial"/>
          <w:sz w:val="21"/>
          <w:szCs w:val="21"/>
          <w:lang w:eastAsia="fr-FR"/>
        </w:rPr>
        <w:t xml:space="preserve"> Niger est </w:t>
      </w:r>
      <w:bookmarkStart w:name="_Int_nBlosw0z" w:id="1"/>
      <w:proofErr w:type="gramStart"/>
      <w:r w:rsidRPr="5D9A29B5" w:rsidR="0077691A">
        <w:rPr>
          <w:rFonts w:ascii="Arial" w:hAnsi="Arial" w:eastAsia="Times New Roman" w:cs="Arial"/>
          <w:sz w:val="21"/>
          <w:szCs w:val="21"/>
          <w:lang w:eastAsia="fr-FR"/>
        </w:rPr>
        <w:t>partie</w:t>
      </w:r>
      <w:bookmarkEnd w:id="1"/>
      <w:proofErr w:type="gramEnd"/>
      <w:r w:rsidRPr="5D9A29B5" w:rsidR="0077691A">
        <w:rPr>
          <w:rFonts w:ascii="Arial" w:hAnsi="Arial" w:eastAsia="Times New Roman" w:cs="Arial"/>
          <w:sz w:val="21"/>
          <w:szCs w:val="21"/>
          <w:lang w:eastAsia="fr-FR"/>
        </w:rPr>
        <w:t xml:space="preserve"> aux principaux instruments internationaux de protection des droits humains, notamment le Pacte international relatif aux droits civils et politiques</w:t>
      </w:r>
      <w:r w:rsidRPr="5D9A29B5">
        <w:rPr>
          <w:rFonts w:ascii="Arial" w:hAnsi="Arial" w:eastAsia="Times New Roman" w:cs="Arial"/>
          <w:sz w:val="21"/>
          <w:szCs w:val="21"/>
          <w:lang w:eastAsia="fr-FR"/>
        </w:rPr>
        <w:t xml:space="preserve"> (PIDCP)</w:t>
      </w:r>
      <w:r w:rsidRPr="5D9A29B5" w:rsidR="0077691A">
        <w:rPr>
          <w:rFonts w:ascii="Arial" w:hAnsi="Arial" w:eastAsia="Times New Roman" w:cs="Arial"/>
          <w:sz w:val="21"/>
          <w:szCs w:val="21"/>
          <w:lang w:eastAsia="fr-FR"/>
        </w:rPr>
        <w:t xml:space="preserve"> et la Charte africaine des droits de l’homme et des peuples. À ce titre, il incombe </w:t>
      </w:r>
      <w:r w:rsidRPr="5D9A29B5">
        <w:rPr>
          <w:rFonts w:ascii="Arial" w:hAnsi="Arial" w:eastAsia="Times New Roman" w:cs="Arial"/>
          <w:sz w:val="21"/>
          <w:szCs w:val="21"/>
          <w:lang w:eastAsia="fr-FR"/>
        </w:rPr>
        <w:t xml:space="preserve">aux autorités du Niger </w:t>
      </w:r>
      <w:r w:rsidRPr="5D9A29B5" w:rsidR="0077691A">
        <w:rPr>
          <w:rFonts w:ascii="Arial" w:hAnsi="Arial" w:eastAsia="Times New Roman" w:cs="Arial"/>
          <w:sz w:val="21"/>
          <w:szCs w:val="21"/>
          <w:lang w:eastAsia="fr-FR"/>
        </w:rPr>
        <w:t>de veiller au respect du droit à un procès équitable, à la liberté d’expression et à la protection des défenseurs des droits humains.</w:t>
      </w:r>
    </w:p>
    <w:p w:rsidRPr="0077691A" w:rsidR="0077691A" w:rsidP="0051469F" w:rsidRDefault="0077691A" w14:paraId="1DB9C40B" w14:textId="77777777">
      <w:pPr>
        <w:spacing w:after="120" w:line="240" w:lineRule="auto"/>
        <w:jc w:val="both"/>
        <w:rPr>
          <w:rFonts w:ascii="Arial" w:hAnsi="Arial" w:eastAsia="Times New Roman" w:cs="Arial"/>
          <w:sz w:val="21"/>
          <w:szCs w:val="21"/>
          <w:lang w:eastAsia="fr-FR"/>
        </w:rPr>
      </w:pPr>
      <w:r w:rsidRPr="0077691A">
        <w:rPr>
          <w:rFonts w:ascii="Arial" w:hAnsi="Arial" w:eastAsia="Times New Roman" w:cs="Arial"/>
          <w:sz w:val="21"/>
          <w:szCs w:val="21"/>
          <w:lang w:eastAsia="fr-FR"/>
        </w:rPr>
        <w:t>En conséquence, je vous demande de bien vouloir donner des instructions pour :</w:t>
      </w:r>
    </w:p>
    <w:p w:rsidRPr="0077691A" w:rsidR="0077691A" w:rsidP="0051469F" w:rsidRDefault="0077691A" w14:paraId="7AA28FA4" w14:textId="77777777">
      <w:pPr>
        <w:numPr>
          <w:ilvl w:val="0"/>
          <w:numId w:val="33"/>
        </w:numPr>
        <w:spacing w:after="120" w:line="240" w:lineRule="auto"/>
        <w:jc w:val="both"/>
        <w:rPr>
          <w:rFonts w:ascii="Arial" w:hAnsi="Arial" w:eastAsia="Times New Roman" w:cs="Arial"/>
          <w:sz w:val="21"/>
          <w:szCs w:val="21"/>
          <w:lang w:eastAsia="fr-FR"/>
        </w:rPr>
      </w:pPr>
      <w:r w:rsidRPr="0077691A">
        <w:rPr>
          <w:rFonts w:ascii="Arial" w:hAnsi="Arial" w:eastAsia="Times New Roman" w:cs="Arial"/>
          <w:sz w:val="21"/>
          <w:szCs w:val="21"/>
          <w:lang w:eastAsia="fr-FR"/>
        </w:rPr>
        <w:t xml:space="preserve">Procéder à la libération immédiate et inconditionnelle de Moussa </w:t>
      </w:r>
      <w:proofErr w:type="spellStart"/>
      <w:r w:rsidRPr="0077691A">
        <w:rPr>
          <w:rFonts w:ascii="Arial" w:hAnsi="Arial" w:eastAsia="Times New Roman" w:cs="Arial"/>
          <w:sz w:val="21"/>
          <w:szCs w:val="21"/>
          <w:lang w:eastAsia="fr-FR"/>
        </w:rPr>
        <w:t>Tchangari</w:t>
      </w:r>
      <w:proofErr w:type="spellEnd"/>
      <w:r w:rsidRPr="0077691A">
        <w:rPr>
          <w:rFonts w:ascii="Arial" w:hAnsi="Arial" w:eastAsia="Times New Roman" w:cs="Arial"/>
          <w:sz w:val="21"/>
          <w:szCs w:val="21"/>
          <w:lang w:eastAsia="fr-FR"/>
        </w:rPr>
        <w:t>, dont la détention est arbitraire ;</w:t>
      </w:r>
    </w:p>
    <w:p w:rsidRPr="0077691A" w:rsidR="0077691A" w:rsidP="0051469F" w:rsidRDefault="0077691A" w14:paraId="496D88E1" w14:textId="77777777">
      <w:pPr>
        <w:numPr>
          <w:ilvl w:val="0"/>
          <w:numId w:val="33"/>
        </w:numPr>
        <w:spacing w:after="120" w:line="240" w:lineRule="auto"/>
        <w:jc w:val="both"/>
        <w:rPr>
          <w:rFonts w:ascii="Arial" w:hAnsi="Arial" w:eastAsia="Times New Roman" w:cs="Arial"/>
          <w:sz w:val="21"/>
          <w:szCs w:val="21"/>
          <w:lang w:eastAsia="fr-FR"/>
        </w:rPr>
      </w:pPr>
      <w:r w:rsidRPr="0077691A">
        <w:rPr>
          <w:rFonts w:ascii="Arial" w:hAnsi="Arial" w:eastAsia="Times New Roman" w:cs="Arial"/>
          <w:sz w:val="21"/>
          <w:szCs w:val="21"/>
          <w:lang w:eastAsia="fr-FR"/>
        </w:rPr>
        <w:t>Mettre fin aux poursuites pénales infondées engagées à son encontre ;</w:t>
      </w:r>
    </w:p>
    <w:p w:rsidRPr="0077691A" w:rsidR="0077691A" w:rsidP="0051469F" w:rsidRDefault="0077691A" w14:paraId="0A28F4C9" w14:textId="5155CB9B">
      <w:pPr>
        <w:numPr>
          <w:ilvl w:val="0"/>
          <w:numId w:val="33"/>
        </w:numPr>
        <w:spacing w:after="120" w:line="240" w:lineRule="auto"/>
        <w:jc w:val="both"/>
        <w:rPr>
          <w:rFonts w:ascii="Arial" w:hAnsi="Arial" w:eastAsia="Times New Roman" w:cs="Arial"/>
          <w:sz w:val="21"/>
          <w:szCs w:val="21"/>
          <w:lang w:eastAsia="fr-FR"/>
        </w:rPr>
      </w:pPr>
      <w:r w:rsidRPr="0077691A">
        <w:rPr>
          <w:rFonts w:ascii="Arial" w:hAnsi="Arial" w:eastAsia="Times New Roman" w:cs="Arial"/>
          <w:sz w:val="21"/>
          <w:szCs w:val="21"/>
          <w:lang w:eastAsia="fr-FR"/>
        </w:rPr>
        <w:t xml:space="preserve">Garantir son intégrité physique et </w:t>
      </w:r>
      <w:r w:rsidR="00E00269">
        <w:rPr>
          <w:rFonts w:ascii="Arial" w:hAnsi="Arial" w:eastAsia="Times New Roman" w:cs="Arial"/>
          <w:sz w:val="21"/>
          <w:szCs w:val="21"/>
          <w:lang w:eastAsia="fr-FR"/>
        </w:rPr>
        <w:t>psychologique</w:t>
      </w:r>
      <w:r w:rsidRPr="0077691A">
        <w:rPr>
          <w:rFonts w:ascii="Arial" w:hAnsi="Arial" w:eastAsia="Times New Roman" w:cs="Arial"/>
          <w:sz w:val="21"/>
          <w:szCs w:val="21"/>
          <w:lang w:eastAsia="fr-FR"/>
        </w:rPr>
        <w:t xml:space="preserve"> en détention ainsi que ses droits à une défense équitable.</w:t>
      </w:r>
    </w:p>
    <w:p w:rsidRPr="0077691A" w:rsidR="0077691A" w:rsidP="0051469F" w:rsidRDefault="0077691A" w14:paraId="18144D14" w14:textId="22F901EC">
      <w:pPr>
        <w:spacing w:after="120" w:line="240" w:lineRule="auto"/>
        <w:jc w:val="both"/>
        <w:rPr>
          <w:rFonts w:ascii="Arial" w:hAnsi="Arial" w:eastAsia="Times New Roman" w:cs="Arial"/>
          <w:sz w:val="21"/>
          <w:szCs w:val="21"/>
          <w:lang w:eastAsia="fr-FR"/>
        </w:rPr>
      </w:pPr>
      <w:r w:rsidRPr="5D9A29B5">
        <w:rPr>
          <w:rFonts w:ascii="Arial" w:hAnsi="Arial" w:eastAsia="Times New Roman" w:cs="Arial"/>
          <w:sz w:val="21"/>
          <w:szCs w:val="21"/>
          <w:lang w:eastAsia="fr-FR"/>
        </w:rPr>
        <w:t>Dans cet espoir, je vous prie d’agréer, Monsieur le Président</w:t>
      </w:r>
      <w:r w:rsidRPr="5D9A29B5" w:rsidR="38569926">
        <w:rPr>
          <w:rFonts w:ascii="Arial" w:hAnsi="Arial" w:eastAsia="Times New Roman" w:cs="Arial"/>
          <w:sz w:val="21"/>
          <w:szCs w:val="21"/>
          <w:lang w:eastAsia="fr-FR"/>
        </w:rPr>
        <w:t xml:space="preserve"> de la République</w:t>
      </w:r>
      <w:r w:rsidRPr="5D9A29B5">
        <w:rPr>
          <w:rFonts w:ascii="Arial" w:hAnsi="Arial" w:eastAsia="Times New Roman" w:cs="Arial"/>
          <w:sz w:val="21"/>
          <w:szCs w:val="21"/>
          <w:lang w:eastAsia="fr-FR"/>
        </w:rPr>
        <w:t>, l’expression de ma très haute considération.</w:t>
      </w:r>
    </w:p>
    <w:p w:rsidR="0051469F" w:rsidP="5D9A29B5" w:rsidRDefault="0051469F" w14:paraId="1088B1BA" w14:textId="77777777">
      <w:pPr>
        <w:spacing w:after="120" w:line="240" w:lineRule="auto"/>
        <w:jc w:val="both"/>
        <w:rPr>
          <w:rFonts w:ascii="Arial" w:hAnsi="Arial" w:cs="Arial"/>
          <w:sz w:val="21"/>
          <w:szCs w:val="21"/>
        </w:rPr>
      </w:pPr>
    </w:p>
    <w:p w:rsidR="0051469F" w:rsidP="5D9A29B5" w:rsidRDefault="0051469F" w14:paraId="2472BCA7" w14:textId="77777777">
      <w:pPr>
        <w:spacing w:after="120" w:line="240" w:lineRule="auto"/>
        <w:jc w:val="both"/>
        <w:rPr>
          <w:rFonts w:ascii="Arial" w:hAnsi="Arial" w:cs="Arial"/>
          <w:sz w:val="21"/>
          <w:szCs w:val="21"/>
        </w:rPr>
      </w:pPr>
    </w:p>
    <w:p w:rsidRPr="0018288B" w:rsidR="0018288B" w:rsidP="5D9A29B5" w:rsidRDefault="00043838" w14:paraId="3D6CB536" w14:textId="3C7D0D44">
      <w:pPr>
        <w:spacing w:after="120" w:line="240" w:lineRule="auto"/>
        <w:jc w:val="both"/>
        <w:rPr>
          <w:rStyle w:val="normaltextrun"/>
          <w:rFonts w:ascii="Arial" w:hAnsi="Arial" w:eastAsia="Arial" w:cs="Arial"/>
          <w:noProof/>
          <w:color w:val="000000" w:themeColor="text1"/>
          <w:sz w:val="21"/>
          <w:szCs w:val="21"/>
        </w:rPr>
      </w:pPr>
      <w:r w:rsidRPr="5D9A29B5">
        <w:rPr>
          <w:rFonts w:ascii="Arial" w:hAnsi="Arial" w:cs="Arial"/>
          <w:sz w:val="21"/>
          <w:szCs w:val="21"/>
        </w:rPr>
        <w:t xml:space="preserve">Cc : </w:t>
      </w:r>
      <w:r w:rsidRPr="5D9A29B5" w:rsidR="0018288B">
        <w:rPr>
          <w:rFonts w:ascii="Arial" w:hAnsi="Arial" w:cs="Arial"/>
          <w:sz w:val="21"/>
          <w:szCs w:val="21"/>
        </w:rPr>
        <w:t>Ambassade du Niger : 154, rue de Longchamp, 75116 Paris</w:t>
      </w:r>
    </w:p>
    <w:sectPr w:rsidRPr="0018288B" w:rsidR="0018288B" w:rsidSect="00C85D82">
      <w:headerReference w:type="default" r:id="rId11"/>
      <w:footerReference w:type="default" r:id="rId12"/>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231D" w:rsidRDefault="00C4231D" w14:paraId="56181BAC" w14:textId="77777777">
      <w:pPr>
        <w:spacing w:after="0" w:line="240" w:lineRule="auto"/>
      </w:pPr>
      <w:r>
        <w:separator/>
      </w:r>
    </w:p>
  </w:endnote>
  <w:endnote w:type="continuationSeparator" w:id="0">
    <w:p w:rsidR="00C4231D" w:rsidRDefault="00C4231D" w14:paraId="3D16DC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00553D26"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231D" w:rsidRDefault="00C4231D" w14:paraId="599CC9D6" w14:textId="77777777">
      <w:pPr>
        <w:spacing w:after="0" w:line="240" w:lineRule="auto"/>
      </w:pPr>
      <w:r>
        <w:separator/>
      </w:r>
    </w:p>
  </w:footnote>
  <w:footnote w:type="continuationSeparator" w:id="0">
    <w:p w:rsidR="00C4231D" w:rsidRDefault="00C4231D" w14:paraId="3A0328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nBlosw0z" int2:invalidationBookmarkName="" int2:hashCode="wFDsMR7bne6w0t" int2:id="KiaMkCV2">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F3"/>
    <w:multiLevelType w:val="multilevel"/>
    <w:tmpl w:val="2A626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D91"/>
    <w:multiLevelType w:val="multilevel"/>
    <w:tmpl w:val="F30A7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9E1CBE"/>
    <w:multiLevelType w:val="multilevel"/>
    <w:tmpl w:val="CB90C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9330F3"/>
    <w:multiLevelType w:val="multilevel"/>
    <w:tmpl w:val="A84E39C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0BF8C"/>
    <w:multiLevelType w:val="hybridMultilevel"/>
    <w:tmpl w:val="109C9E6E"/>
    <w:lvl w:ilvl="0" w:tplc="55842166">
      <w:start w:val="1"/>
      <w:numFmt w:val="bullet"/>
      <w:lvlText w:val=""/>
      <w:lvlJc w:val="left"/>
      <w:pPr>
        <w:ind w:left="720" w:hanging="360"/>
      </w:pPr>
      <w:rPr>
        <w:rFonts w:hint="default" w:ascii="Symbol" w:hAnsi="Symbol"/>
      </w:rPr>
    </w:lvl>
    <w:lvl w:ilvl="1" w:tplc="8AD243E6">
      <w:start w:val="1"/>
      <w:numFmt w:val="bullet"/>
      <w:lvlText w:val="o"/>
      <w:lvlJc w:val="left"/>
      <w:pPr>
        <w:ind w:left="1440" w:hanging="360"/>
      </w:pPr>
      <w:rPr>
        <w:rFonts w:hint="default" w:ascii="Courier New" w:hAnsi="Courier New"/>
      </w:rPr>
    </w:lvl>
    <w:lvl w:ilvl="2" w:tplc="43A8DEF0">
      <w:start w:val="1"/>
      <w:numFmt w:val="bullet"/>
      <w:lvlText w:val=""/>
      <w:lvlJc w:val="left"/>
      <w:pPr>
        <w:ind w:left="2160" w:hanging="360"/>
      </w:pPr>
      <w:rPr>
        <w:rFonts w:hint="default" w:ascii="Wingdings" w:hAnsi="Wingdings"/>
      </w:rPr>
    </w:lvl>
    <w:lvl w:ilvl="3" w:tplc="4EB262CA">
      <w:start w:val="1"/>
      <w:numFmt w:val="bullet"/>
      <w:lvlText w:val=""/>
      <w:lvlJc w:val="left"/>
      <w:pPr>
        <w:ind w:left="2880" w:hanging="360"/>
      </w:pPr>
      <w:rPr>
        <w:rFonts w:hint="default" w:ascii="Symbol" w:hAnsi="Symbol"/>
      </w:rPr>
    </w:lvl>
    <w:lvl w:ilvl="4" w:tplc="565EB27A">
      <w:start w:val="1"/>
      <w:numFmt w:val="bullet"/>
      <w:lvlText w:val="o"/>
      <w:lvlJc w:val="left"/>
      <w:pPr>
        <w:ind w:left="3600" w:hanging="360"/>
      </w:pPr>
      <w:rPr>
        <w:rFonts w:hint="default" w:ascii="Courier New" w:hAnsi="Courier New"/>
      </w:rPr>
    </w:lvl>
    <w:lvl w:ilvl="5" w:tplc="97065540">
      <w:start w:val="1"/>
      <w:numFmt w:val="bullet"/>
      <w:lvlText w:val=""/>
      <w:lvlJc w:val="left"/>
      <w:pPr>
        <w:ind w:left="4320" w:hanging="360"/>
      </w:pPr>
      <w:rPr>
        <w:rFonts w:hint="default" w:ascii="Wingdings" w:hAnsi="Wingdings"/>
      </w:rPr>
    </w:lvl>
    <w:lvl w:ilvl="6" w:tplc="D180C88A">
      <w:start w:val="1"/>
      <w:numFmt w:val="bullet"/>
      <w:lvlText w:val=""/>
      <w:lvlJc w:val="left"/>
      <w:pPr>
        <w:ind w:left="5040" w:hanging="360"/>
      </w:pPr>
      <w:rPr>
        <w:rFonts w:hint="default" w:ascii="Symbol" w:hAnsi="Symbol"/>
      </w:rPr>
    </w:lvl>
    <w:lvl w:ilvl="7" w:tplc="F0ACA38C">
      <w:start w:val="1"/>
      <w:numFmt w:val="bullet"/>
      <w:lvlText w:val="o"/>
      <w:lvlJc w:val="left"/>
      <w:pPr>
        <w:ind w:left="5760" w:hanging="360"/>
      </w:pPr>
      <w:rPr>
        <w:rFonts w:hint="default" w:ascii="Courier New" w:hAnsi="Courier New"/>
      </w:rPr>
    </w:lvl>
    <w:lvl w:ilvl="8" w:tplc="AE3A5AAE">
      <w:start w:val="1"/>
      <w:numFmt w:val="bullet"/>
      <w:lvlText w:val=""/>
      <w:lvlJc w:val="left"/>
      <w:pPr>
        <w:ind w:left="6480" w:hanging="360"/>
      </w:pPr>
      <w:rPr>
        <w:rFonts w:hint="default" w:ascii="Wingdings" w:hAnsi="Wingdings"/>
      </w:rPr>
    </w:lvl>
  </w:abstractNum>
  <w:abstractNum w:abstractNumId="6" w15:restartNumberingAfterBreak="0">
    <w:nsid w:val="0D1B79C9"/>
    <w:multiLevelType w:val="multilevel"/>
    <w:tmpl w:val="BE3A5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1547AA"/>
    <w:multiLevelType w:val="multilevel"/>
    <w:tmpl w:val="26F83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B464E"/>
    <w:multiLevelType w:val="multilevel"/>
    <w:tmpl w:val="E2FEE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F71DC2"/>
    <w:multiLevelType w:val="multilevel"/>
    <w:tmpl w:val="BAF49AA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301E1F6F"/>
    <w:multiLevelType w:val="multilevel"/>
    <w:tmpl w:val="36A84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A7E20C2"/>
    <w:multiLevelType w:val="multilevel"/>
    <w:tmpl w:val="B9881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42310FD6"/>
    <w:multiLevelType w:val="multilevel"/>
    <w:tmpl w:val="90384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6B00106"/>
    <w:multiLevelType w:val="multilevel"/>
    <w:tmpl w:val="BFB4D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0E78F0"/>
    <w:multiLevelType w:val="multilevel"/>
    <w:tmpl w:val="DC3C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E5D42"/>
    <w:multiLevelType w:val="multilevel"/>
    <w:tmpl w:val="0C127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503708A"/>
    <w:multiLevelType w:val="multilevel"/>
    <w:tmpl w:val="474E1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72A31B71"/>
    <w:multiLevelType w:val="multilevel"/>
    <w:tmpl w:val="D450A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5D118C2"/>
    <w:multiLevelType w:val="multilevel"/>
    <w:tmpl w:val="11F09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88C59F3"/>
    <w:multiLevelType w:val="multilevel"/>
    <w:tmpl w:val="305A5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AC8245F"/>
    <w:multiLevelType w:val="multilevel"/>
    <w:tmpl w:val="F390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AF97F52"/>
    <w:multiLevelType w:val="hybridMultilevel"/>
    <w:tmpl w:val="9454C530"/>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1" w15:restartNumberingAfterBreak="0">
    <w:nsid w:val="7CB454A2"/>
    <w:multiLevelType w:val="multilevel"/>
    <w:tmpl w:val="09BA6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1C2297"/>
    <w:multiLevelType w:val="multilevel"/>
    <w:tmpl w:val="521C9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49149339">
    <w:abstractNumId w:val="5"/>
  </w:num>
  <w:num w:numId="2" w16cid:durableId="1016420043">
    <w:abstractNumId w:val="25"/>
  </w:num>
  <w:num w:numId="3" w16cid:durableId="599416209">
    <w:abstractNumId w:val="15"/>
  </w:num>
  <w:num w:numId="4" w16cid:durableId="1317343572">
    <w:abstractNumId w:val="23"/>
  </w:num>
  <w:num w:numId="5" w16cid:durableId="738795866">
    <w:abstractNumId w:val="13"/>
  </w:num>
  <w:num w:numId="6" w16cid:durableId="857740193">
    <w:abstractNumId w:val="20"/>
  </w:num>
  <w:num w:numId="7" w16cid:durableId="1645501916">
    <w:abstractNumId w:val="18"/>
  </w:num>
  <w:num w:numId="8" w16cid:durableId="1979453644">
    <w:abstractNumId w:val="28"/>
  </w:num>
  <w:num w:numId="9" w16cid:durableId="1244802367">
    <w:abstractNumId w:val="7"/>
  </w:num>
  <w:num w:numId="10" w16cid:durableId="1279802503">
    <w:abstractNumId w:val="26"/>
  </w:num>
  <w:num w:numId="11" w16cid:durableId="312107950">
    <w:abstractNumId w:val="1"/>
  </w:num>
  <w:num w:numId="12" w16cid:durableId="445076332">
    <w:abstractNumId w:val="8"/>
  </w:num>
  <w:num w:numId="13" w16cid:durableId="1730882503">
    <w:abstractNumId w:val="24"/>
  </w:num>
  <w:num w:numId="14" w16cid:durableId="1906718235">
    <w:abstractNumId w:val="31"/>
  </w:num>
  <w:num w:numId="15" w16cid:durableId="888802278">
    <w:abstractNumId w:val="19"/>
  </w:num>
  <w:num w:numId="16" w16cid:durableId="1174758516">
    <w:abstractNumId w:val="9"/>
  </w:num>
  <w:num w:numId="17" w16cid:durableId="636882937">
    <w:abstractNumId w:val="2"/>
  </w:num>
  <w:num w:numId="18" w16cid:durableId="1610817702">
    <w:abstractNumId w:val="27"/>
  </w:num>
  <w:num w:numId="19" w16cid:durableId="1649282088">
    <w:abstractNumId w:val="14"/>
  </w:num>
  <w:num w:numId="20" w16cid:durableId="1671634779">
    <w:abstractNumId w:val="6"/>
  </w:num>
  <w:num w:numId="21" w16cid:durableId="130053719">
    <w:abstractNumId w:val="29"/>
  </w:num>
  <w:num w:numId="22" w16cid:durableId="52168600">
    <w:abstractNumId w:val="10"/>
  </w:num>
  <w:num w:numId="23" w16cid:durableId="85881685">
    <w:abstractNumId w:val="4"/>
  </w:num>
  <w:num w:numId="24" w16cid:durableId="149058206">
    <w:abstractNumId w:val="16"/>
  </w:num>
  <w:num w:numId="25" w16cid:durableId="841091951">
    <w:abstractNumId w:val="22"/>
  </w:num>
  <w:num w:numId="26" w16cid:durableId="112017658">
    <w:abstractNumId w:val="30"/>
  </w:num>
  <w:num w:numId="27" w16cid:durableId="1658024963">
    <w:abstractNumId w:val="32"/>
  </w:num>
  <w:num w:numId="28" w16cid:durableId="38090594">
    <w:abstractNumId w:val="21"/>
  </w:num>
  <w:num w:numId="29" w16cid:durableId="1917594872">
    <w:abstractNumId w:val="12"/>
  </w:num>
  <w:num w:numId="30" w16cid:durableId="2069063228">
    <w:abstractNumId w:val="17"/>
  </w:num>
  <w:num w:numId="31" w16cid:durableId="1883974227">
    <w:abstractNumId w:val="11"/>
  </w:num>
  <w:num w:numId="32" w16cid:durableId="1196389541">
    <w:abstractNumId w:val="0"/>
  </w:num>
  <w:num w:numId="33" w16cid:durableId="187730592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43838"/>
    <w:rsid w:val="00055118"/>
    <w:rsid w:val="00056416"/>
    <w:rsid w:val="0007501B"/>
    <w:rsid w:val="00082621"/>
    <w:rsid w:val="00090EAC"/>
    <w:rsid w:val="000954AD"/>
    <w:rsid w:val="000A1A63"/>
    <w:rsid w:val="000A4534"/>
    <w:rsid w:val="000B0057"/>
    <w:rsid w:val="000B2E7C"/>
    <w:rsid w:val="000D2E5F"/>
    <w:rsid w:val="00114DDB"/>
    <w:rsid w:val="001162FA"/>
    <w:rsid w:val="00161911"/>
    <w:rsid w:val="00166266"/>
    <w:rsid w:val="00166537"/>
    <w:rsid w:val="00167CED"/>
    <w:rsid w:val="0018288B"/>
    <w:rsid w:val="00190270"/>
    <w:rsid w:val="0019543F"/>
    <w:rsid w:val="001B10F2"/>
    <w:rsid w:val="001E360C"/>
    <w:rsid w:val="001E4514"/>
    <w:rsid w:val="001E7BA4"/>
    <w:rsid w:val="001F4210"/>
    <w:rsid w:val="002007BB"/>
    <w:rsid w:val="002144B6"/>
    <w:rsid w:val="002163F0"/>
    <w:rsid w:val="002238A9"/>
    <w:rsid w:val="00227832"/>
    <w:rsid w:val="002342DD"/>
    <w:rsid w:val="00242452"/>
    <w:rsid w:val="00245D93"/>
    <w:rsid w:val="00260126"/>
    <w:rsid w:val="002631C3"/>
    <w:rsid w:val="00266879"/>
    <w:rsid w:val="00295DF9"/>
    <w:rsid w:val="002A2BEF"/>
    <w:rsid w:val="002A687E"/>
    <w:rsid w:val="002B28C5"/>
    <w:rsid w:val="002B34B7"/>
    <w:rsid w:val="002C478E"/>
    <w:rsid w:val="002C5864"/>
    <w:rsid w:val="002D0255"/>
    <w:rsid w:val="002D1B26"/>
    <w:rsid w:val="002F16CF"/>
    <w:rsid w:val="002F2130"/>
    <w:rsid w:val="00304132"/>
    <w:rsid w:val="00322899"/>
    <w:rsid w:val="00330BB6"/>
    <w:rsid w:val="00354654"/>
    <w:rsid w:val="0037386E"/>
    <w:rsid w:val="00384ED9"/>
    <w:rsid w:val="00396F5A"/>
    <w:rsid w:val="003B4AE0"/>
    <w:rsid w:val="003C0F2B"/>
    <w:rsid w:val="003C56C5"/>
    <w:rsid w:val="003C6CD8"/>
    <w:rsid w:val="003D0586"/>
    <w:rsid w:val="003E7370"/>
    <w:rsid w:val="003F6C94"/>
    <w:rsid w:val="004256B3"/>
    <w:rsid w:val="004269F9"/>
    <w:rsid w:val="0043266D"/>
    <w:rsid w:val="0043582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1469F"/>
    <w:rsid w:val="0054199A"/>
    <w:rsid w:val="00547561"/>
    <w:rsid w:val="00553D26"/>
    <w:rsid w:val="00586CE2"/>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D561A"/>
    <w:rsid w:val="006F054C"/>
    <w:rsid w:val="0070352E"/>
    <w:rsid w:val="00752B67"/>
    <w:rsid w:val="00753F86"/>
    <w:rsid w:val="00754619"/>
    <w:rsid w:val="007576B5"/>
    <w:rsid w:val="0076032A"/>
    <w:rsid w:val="00763F99"/>
    <w:rsid w:val="00774426"/>
    <w:rsid w:val="0077691A"/>
    <w:rsid w:val="007A0F18"/>
    <w:rsid w:val="007A73CE"/>
    <w:rsid w:val="007A7EA2"/>
    <w:rsid w:val="007B59A6"/>
    <w:rsid w:val="007C1A90"/>
    <w:rsid w:val="007E50CA"/>
    <w:rsid w:val="007F3259"/>
    <w:rsid w:val="00801246"/>
    <w:rsid w:val="00805F75"/>
    <w:rsid w:val="00807FD5"/>
    <w:rsid w:val="00813F24"/>
    <w:rsid w:val="00814969"/>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3548"/>
    <w:rsid w:val="00937B92"/>
    <w:rsid w:val="0096455D"/>
    <w:rsid w:val="00964CAA"/>
    <w:rsid w:val="0096614A"/>
    <w:rsid w:val="009757DB"/>
    <w:rsid w:val="00990877"/>
    <w:rsid w:val="00992FD7"/>
    <w:rsid w:val="00994439"/>
    <w:rsid w:val="009B0D32"/>
    <w:rsid w:val="009B1451"/>
    <w:rsid w:val="009B1984"/>
    <w:rsid w:val="009B1EA1"/>
    <w:rsid w:val="009B333C"/>
    <w:rsid w:val="009B4506"/>
    <w:rsid w:val="009C6640"/>
    <w:rsid w:val="009F2927"/>
    <w:rsid w:val="009F760A"/>
    <w:rsid w:val="00A07B92"/>
    <w:rsid w:val="00A32E8C"/>
    <w:rsid w:val="00A33008"/>
    <w:rsid w:val="00A526E1"/>
    <w:rsid w:val="00A60F85"/>
    <w:rsid w:val="00A639AD"/>
    <w:rsid w:val="00A6619A"/>
    <w:rsid w:val="00A74668"/>
    <w:rsid w:val="00A801C8"/>
    <w:rsid w:val="00A81385"/>
    <w:rsid w:val="00A96404"/>
    <w:rsid w:val="00AB5DC8"/>
    <w:rsid w:val="00AC24AF"/>
    <w:rsid w:val="00AD5B5A"/>
    <w:rsid w:val="00AE2BEE"/>
    <w:rsid w:val="00AE3CC0"/>
    <w:rsid w:val="00AE43EE"/>
    <w:rsid w:val="00B02477"/>
    <w:rsid w:val="00B065A6"/>
    <w:rsid w:val="00B3178A"/>
    <w:rsid w:val="00B36A7A"/>
    <w:rsid w:val="00B43563"/>
    <w:rsid w:val="00B461C2"/>
    <w:rsid w:val="00B5380C"/>
    <w:rsid w:val="00B64DAB"/>
    <w:rsid w:val="00BA664F"/>
    <w:rsid w:val="00BC3C9F"/>
    <w:rsid w:val="00BC3E42"/>
    <w:rsid w:val="00BD4B48"/>
    <w:rsid w:val="00BF5C84"/>
    <w:rsid w:val="00C03DFC"/>
    <w:rsid w:val="00C16099"/>
    <w:rsid w:val="00C205EB"/>
    <w:rsid w:val="00C20BFA"/>
    <w:rsid w:val="00C2379F"/>
    <w:rsid w:val="00C2513D"/>
    <w:rsid w:val="00C25352"/>
    <w:rsid w:val="00C3712C"/>
    <w:rsid w:val="00C4231D"/>
    <w:rsid w:val="00C43F56"/>
    <w:rsid w:val="00C72B65"/>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0058"/>
    <w:rsid w:val="00D06B51"/>
    <w:rsid w:val="00D12A67"/>
    <w:rsid w:val="00D13691"/>
    <w:rsid w:val="00D2298D"/>
    <w:rsid w:val="00D30B11"/>
    <w:rsid w:val="00D32D45"/>
    <w:rsid w:val="00D37EF3"/>
    <w:rsid w:val="00D429EA"/>
    <w:rsid w:val="00D60AF9"/>
    <w:rsid w:val="00DA020B"/>
    <w:rsid w:val="00DA4F33"/>
    <w:rsid w:val="00DB1521"/>
    <w:rsid w:val="00DB5560"/>
    <w:rsid w:val="00DC6CAE"/>
    <w:rsid w:val="00DD2682"/>
    <w:rsid w:val="00DD3D38"/>
    <w:rsid w:val="00DE7555"/>
    <w:rsid w:val="00DF0F49"/>
    <w:rsid w:val="00DF589C"/>
    <w:rsid w:val="00E00269"/>
    <w:rsid w:val="00E0469A"/>
    <w:rsid w:val="00E11554"/>
    <w:rsid w:val="00E2000E"/>
    <w:rsid w:val="00E21FA0"/>
    <w:rsid w:val="00E926CC"/>
    <w:rsid w:val="00E95AA6"/>
    <w:rsid w:val="00EA5547"/>
    <w:rsid w:val="00EA5A39"/>
    <w:rsid w:val="00EA6284"/>
    <w:rsid w:val="00EB4FBE"/>
    <w:rsid w:val="00ED2DD7"/>
    <w:rsid w:val="00EE4291"/>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2B17A13"/>
    <w:rsid w:val="02B4F35A"/>
    <w:rsid w:val="02E955B4"/>
    <w:rsid w:val="04881C31"/>
    <w:rsid w:val="04A3126F"/>
    <w:rsid w:val="04C0709E"/>
    <w:rsid w:val="04E2ADF3"/>
    <w:rsid w:val="05517D25"/>
    <w:rsid w:val="05DDE8EE"/>
    <w:rsid w:val="05F2EC3B"/>
    <w:rsid w:val="06E9FD87"/>
    <w:rsid w:val="07A2DD0A"/>
    <w:rsid w:val="07CA0FC0"/>
    <w:rsid w:val="07DC5291"/>
    <w:rsid w:val="08B71B45"/>
    <w:rsid w:val="0955F8A0"/>
    <w:rsid w:val="0A984EA8"/>
    <w:rsid w:val="0B7CD91E"/>
    <w:rsid w:val="0BDF58BC"/>
    <w:rsid w:val="0D7A62B4"/>
    <w:rsid w:val="0DB037FC"/>
    <w:rsid w:val="0F4A2913"/>
    <w:rsid w:val="0FA0F8CA"/>
    <w:rsid w:val="11F9B384"/>
    <w:rsid w:val="1254CE06"/>
    <w:rsid w:val="125A9065"/>
    <w:rsid w:val="127DC945"/>
    <w:rsid w:val="12A6B04F"/>
    <w:rsid w:val="134BF0B3"/>
    <w:rsid w:val="13B7B1FA"/>
    <w:rsid w:val="153F551E"/>
    <w:rsid w:val="17412E6F"/>
    <w:rsid w:val="18405136"/>
    <w:rsid w:val="18433E02"/>
    <w:rsid w:val="192E3942"/>
    <w:rsid w:val="1A131D9C"/>
    <w:rsid w:val="1B17104C"/>
    <w:rsid w:val="1B5D8F75"/>
    <w:rsid w:val="1C8E47E2"/>
    <w:rsid w:val="1CC7C3A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953D333"/>
    <w:rsid w:val="2A30F7C1"/>
    <w:rsid w:val="2B1B9F59"/>
    <w:rsid w:val="2C3DA65A"/>
    <w:rsid w:val="2C6CF955"/>
    <w:rsid w:val="2D57ED0E"/>
    <w:rsid w:val="2D689FF0"/>
    <w:rsid w:val="2DBE69D1"/>
    <w:rsid w:val="2DE80428"/>
    <w:rsid w:val="2E9A124E"/>
    <w:rsid w:val="2ED6825E"/>
    <w:rsid w:val="2F2D5641"/>
    <w:rsid w:val="30330099"/>
    <w:rsid w:val="33E64215"/>
    <w:rsid w:val="34305D7D"/>
    <w:rsid w:val="351A745C"/>
    <w:rsid w:val="35AFBE55"/>
    <w:rsid w:val="365976EF"/>
    <w:rsid w:val="365A71D9"/>
    <w:rsid w:val="377BB7E9"/>
    <w:rsid w:val="377DE304"/>
    <w:rsid w:val="38569926"/>
    <w:rsid w:val="38CE763A"/>
    <w:rsid w:val="3A0D9935"/>
    <w:rsid w:val="3A2188D0"/>
    <w:rsid w:val="3A44AD11"/>
    <w:rsid w:val="3A6D2E50"/>
    <w:rsid w:val="3AC3D5A8"/>
    <w:rsid w:val="3AD8D266"/>
    <w:rsid w:val="3B6C0CAF"/>
    <w:rsid w:val="3BCBD889"/>
    <w:rsid w:val="3C5207C4"/>
    <w:rsid w:val="3CDC6FD0"/>
    <w:rsid w:val="3E33E86B"/>
    <w:rsid w:val="3E396D3F"/>
    <w:rsid w:val="3E8825D4"/>
    <w:rsid w:val="3FBC4E33"/>
    <w:rsid w:val="408AEC74"/>
    <w:rsid w:val="410A8150"/>
    <w:rsid w:val="42A717E8"/>
    <w:rsid w:val="433A8319"/>
    <w:rsid w:val="44BF0016"/>
    <w:rsid w:val="46B949CF"/>
    <w:rsid w:val="4A14A5C2"/>
    <w:rsid w:val="4A283B2E"/>
    <w:rsid w:val="4A4F3508"/>
    <w:rsid w:val="4AC1CED2"/>
    <w:rsid w:val="4B0F9420"/>
    <w:rsid w:val="4B4A7172"/>
    <w:rsid w:val="4B63C3F4"/>
    <w:rsid w:val="4BDA61DA"/>
    <w:rsid w:val="4C79DB27"/>
    <w:rsid w:val="4D880A8F"/>
    <w:rsid w:val="4E101949"/>
    <w:rsid w:val="4EB22167"/>
    <w:rsid w:val="4EB32EE7"/>
    <w:rsid w:val="514C96B4"/>
    <w:rsid w:val="5271D1B3"/>
    <w:rsid w:val="527928BC"/>
    <w:rsid w:val="53AEC9F2"/>
    <w:rsid w:val="53E2A5B3"/>
    <w:rsid w:val="543F4D10"/>
    <w:rsid w:val="556A699B"/>
    <w:rsid w:val="59222682"/>
    <w:rsid w:val="59D39BBE"/>
    <w:rsid w:val="5AA5EA35"/>
    <w:rsid w:val="5D0C6A15"/>
    <w:rsid w:val="5D5F674B"/>
    <w:rsid w:val="5D9A29B5"/>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5B9928C"/>
    <w:rsid w:val="66837DF0"/>
    <w:rsid w:val="671781E4"/>
    <w:rsid w:val="6739AEEB"/>
    <w:rsid w:val="67D138E9"/>
    <w:rsid w:val="68219C07"/>
    <w:rsid w:val="6925BAFA"/>
    <w:rsid w:val="698AC0F9"/>
    <w:rsid w:val="6AAE7CF7"/>
    <w:rsid w:val="6AE48037"/>
    <w:rsid w:val="6B4FA49C"/>
    <w:rsid w:val="6B8BBDCE"/>
    <w:rsid w:val="6BD0E25B"/>
    <w:rsid w:val="6C0E8974"/>
    <w:rsid w:val="6C1D4A41"/>
    <w:rsid w:val="6C29E645"/>
    <w:rsid w:val="6CBAB144"/>
    <w:rsid w:val="6D27A966"/>
    <w:rsid w:val="6DC5138E"/>
    <w:rsid w:val="6DDC1014"/>
    <w:rsid w:val="6E350F1B"/>
    <w:rsid w:val="6EB92E2E"/>
    <w:rsid w:val="72B26EC8"/>
    <w:rsid w:val="73BCEDF5"/>
    <w:rsid w:val="7447F4A5"/>
    <w:rsid w:val="748A149A"/>
    <w:rsid w:val="74947AC0"/>
    <w:rsid w:val="75B006B9"/>
    <w:rsid w:val="76EC3B07"/>
    <w:rsid w:val="772E9C7C"/>
    <w:rsid w:val="780D3151"/>
    <w:rsid w:val="782C45A5"/>
    <w:rsid w:val="7857D511"/>
    <w:rsid w:val="78692C1E"/>
    <w:rsid w:val="78C78541"/>
    <w:rsid w:val="78EEAEC1"/>
    <w:rsid w:val="790AE558"/>
    <w:rsid w:val="7935E673"/>
    <w:rsid w:val="7AC95561"/>
    <w:rsid w:val="7AE1C356"/>
    <w:rsid w:val="7AEEC75B"/>
    <w:rsid w:val="7B1078DE"/>
    <w:rsid w:val="7C14919B"/>
    <w:rsid w:val="7C1C24E3"/>
    <w:rsid w:val="7C642B78"/>
    <w:rsid w:val="7CC47C13"/>
    <w:rsid w:val="7CDEC9D5"/>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 w:type="character" w:styleId="css-1jxf684" w:customStyle="1">
    <w:name w:val="css-1jxf684"/>
    <w:basedOn w:val="Policepardfaut"/>
    <w:rsid w:val="001E4514"/>
  </w:style>
  <w:style w:type="character" w:styleId="Titre2Car" w:customStyle="1">
    <w:name w:val="Titre 2 Car"/>
    <w:basedOn w:val="Policepardfaut"/>
    <w:link w:val="Titre2"/>
    <w:uiPriority w:val="9"/>
    <w:rsid w:val="002163F0"/>
    <w:rPr>
      <w:rFonts w:asciiTheme="majorHAnsi" w:hAnsiTheme="majorHAnsi" w:eastAsiaTheme="majorEastAsia"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styleId="Titre4Car" w:customStyle="1">
    <w:name w:val="Titre 4 Car"/>
    <w:basedOn w:val="Policepardfaut"/>
    <w:link w:val="Titre4"/>
    <w:uiPriority w:val="9"/>
    <w:semiHidden/>
    <w:rsid w:val="00774426"/>
    <w:rPr>
      <w:rFonts w:asciiTheme="majorHAnsi" w:hAnsiTheme="majorHAnsi" w:eastAsiaTheme="majorEastAsia" w:cstheme="majorBidi"/>
      <w:i/>
      <w:iCs/>
      <w:color w:val="2E74B5" w:themeColor="accent1" w:themeShade="BF"/>
    </w:rPr>
  </w:style>
  <w:style w:type="paragraph" w:styleId="paragraph" w:customStyle="1">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405999613">
      <w:bodyDiv w:val="1"/>
      <w:marLeft w:val="0"/>
      <w:marRight w:val="0"/>
      <w:marTop w:val="0"/>
      <w:marBottom w:val="0"/>
      <w:divBdr>
        <w:top w:val="none" w:sz="0" w:space="0" w:color="auto"/>
        <w:left w:val="none" w:sz="0" w:space="0" w:color="auto"/>
        <w:bottom w:val="none" w:sz="0" w:space="0" w:color="auto"/>
        <w:right w:val="none" w:sz="0" w:space="0" w:color="auto"/>
      </w:divBdr>
      <w:divsChild>
        <w:div w:id="2072844420">
          <w:marLeft w:val="0"/>
          <w:marRight w:val="0"/>
          <w:marTop w:val="0"/>
          <w:marBottom w:val="0"/>
          <w:divBdr>
            <w:top w:val="none" w:sz="0" w:space="0" w:color="auto"/>
            <w:left w:val="none" w:sz="0" w:space="0" w:color="auto"/>
            <w:bottom w:val="none" w:sz="0" w:space="0" w:color="auto"/>
            <w:right w:val="none" w:sz="0" w:space="0" w:color="auto"/>
          </w:divBdr>
          <w:divsChild>
            <w:div w:id="1620725930">
              <w:marLeft w:val="0"/>
              <w:marRight w:val="0"/>
              <w:marTop w:val="0"/>
              <w:marBottom w:val="0"/>
              <w:divBdr>
                <w:top w:val="none" w:sz="0" w:space="0" w:color="auto"/>
                <w:left w:val="none" w:sz="0" w:space="0" w:color="auto"/>
                <w:bottom w:val="none" w:sz="0" w:space="0" w:color="auto"/>
                <w:right w:val="none" w:sz="0" w:space="0" w:color="auto"/>
              </w:divBdr>
            </w:div>
            <w:div w:id="481577679">
              <w:marLeft w:val="0"/>
              <w:marRight w:val="0"/>
              <w:marTop w:val="0"/>
              <w:marBottom w:val="0"/>
              <w:divBdr>
                <w:top w:val="none" w:sz="0" w:space="0" w:color="auto"/>
                <w:left w:val="none" w:sz="0" w:space="0" w:color="auto"/>
                <w:bottom w:val="none" w:sz="0" w:space="0" w:color="auto"/>
                <w:right w:val="none" w:sz="0" w:space="0" w:color="auto"/>
              </w:divBdr>
            </w:div>
            <w:div w:id="173998455">
              <w:marLeft w:val="0"/>
              <w:marRight w:val="0"/>
              <w:marTop w:val="0"/>
              <w:marBottom w:val="0"/>
              <w:divBdr>
                <w:top w:val="none" w:sz="0" w:space="0" w:color="auto"/>
                <w:left w:val="none" w:sz="0" w:space="0" w:color="auto"/>
                <w:bottom w:val="none" w:sz="0" w:space="0" w:color="auto"/>
                <w:right w:val="none" w:sz="0" w:space="0" w:color="auto"/>
              </w:divBdr>
            </w:div>
            <w:div w:id="838422926">
              <w:marLeft w:val="0"/>
              <w:marRight w:val="0"/>
              <w:marTop w:val="0"/>
              <w:marBottom w:val="0"/>
              <w:divBdr>
                <w:top w:val="none" w:sz="0" w:space="0" w:color="auto"/>
                <w:left w:val="none" w:sz="0" w:space="0" w:color="auto"/>
                <w:bottom w:val="none" w:sz="0" w:space="0" w:color="auto"/>
                <w:right w:val="none" w:sz="0" w:space="0" w:color="auto"/>
              </w:divBdr>
            </w:div>
            <w:div w:id="13645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00340331">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856313577">
      <w:bodyDiv w:val="1"/>
      <w:marLeft w:val="0"/>
      <w:marRight w:val="0"/>
      <w:marTop w:val="0"/>
      <w:marBottom w:val="0"/>
      <w:divBdr>
        <w:top w:val="none" w:sz="0" w:space="0" w:color="auto"/>
        <w:left w:val="none" w:sz="0" w:space="0" w:color="auto"/>
        <w:bottom w:val="none" w:sz="0" w:space="0" w:color="auto"/>
        <w:right w:val="none" w:sz="0" w:space="0" w:color="auto"/>
      </w:divBdr>
    </w:div>
    <w:div w:id="886525316">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982808667">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527593706">
      <w:bodyDiv w:val="1"/>
      <w:marLeft w:val="0"/>
      <w:marRight w:val="0"/>
      <w:marTop w:val="0"/>
      <w:marBottom w:val="0"/>
      <w:divBdr>
        <w:top w:val="none" w:sz="0" w:space="0" w:color="auto"/>
        <w:left w:val="none" w:sz="0" w:space="0" w:color="auto"/>
        <w:bottom w:val="none" w:sz="0" w:space="0" w:color="auto"/>
        <w:right w:val="none" w:sz="0" w:space="0" w:color="auto"/>
      </w:divBdr>
    </w:div>
    <w:div w:id="160414658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1954096882">
      <w:bodyDiv w:val="1"/>
      <w:marLeft w:val="0"/>
      <w:marRight w:val="0"/>
      <w:marTop w:val="0"/>
      <w:marBottom w:val="0"/>
      <w:divBdr>
        <w:top w:val="none" w:sz="0" w:space="0" w:color="auto"/>
        <w:left w:val="none" w:sz="0" w:space="0" w:color="auto"/>
        <w:bottom w:val="none" w:sz="0" w:space="0" w:color="auto"/>
        <w:right w:val="none" w:sz="0" w:space="0" w:color="auto"/>
      </w:divBdr>
    </w:div>
    <w:div w:id="2004892991">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85487415">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communication@presidence.ne" TargetMode="External" Id="Re85bede2448a4cf5"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BC5FF0DE-61D8-40B5-9200-456844F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7</revision>
  <lastPrinted>2025-06-26T09:57:00.0000000Z</lastPrinted>
  <dcterms:created xsi:type="dcterms:W3CDTF">2025-07-08T09:21:00.0000000Z</dcterms:created>
  <dcterms:modified xsi:type="dcterms:W3CDTF">2025-08-01T17:54:30.0390186Z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